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BC483">
      <w:pPr>
        <w:pStyle w:val="3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重点行业领域社保补贴申领阳光网操作指南</w:t>
      </w:r>
    </w:p>
    <w:p w14:paraId="7D053797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访问阳光网网址：https://ygjy.ah.gov.cn/，选择个人登录，用个人账号登录。</w:t>
      </w:r>
    </w:p>
    <w:p w14:paraId="4AFE6510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1868170"/>
            <wp:effectExtent l="0" t="0" r="10160" b="17780"/>
            <wp:docPr id="1" name="图片 1" descr="fef90cca-5657-4875-995f-b5a4d6e8e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ef90cca-5657-4875-995f-b5a4d6e8e5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0FBAA">
      <w:pPr>
        <w:numPr>
          <w:ilvl w:val="0"/>
          <w:numId w:val="0"/>
        </w:num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2369820"/>
            <wp:effectExtent l="0" t="0" r="5715" b="11430"/>
            <wp:docPr id="2" name="图片 2" descr="88ab281f-ba18-4f48-a098-b0534156d4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8ab281f-ba18-4f48-a098-b0534156d4b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7FBC5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C2B4131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在全部办事里找到</w:t>
      </w:r>
      <w:r>
        <w:rPr>
          <w:rFonts w:hint="eastAsia"/>
          <w:b/>
          <w:bCs/>
          <w:sz w:val="22"/>
          <w:szCs w:val="28"/>
          <w:lang w:val="en-US" w:eastAsia="zh-CN"/>
        </w:rPr>
        <w:t>重点行业领域社保补贴申请</w:t>
      </w:r>
      <w:r>
        <w:rPr>
          <w:rFonts w:hint="eastAsia"/>
          <w:lang w:val="en-US" w:eastAsia="zh-CN"/>
        </w:rPr>
        <w:t>模块。</w:t>
      </w:r>
    </w:p>
    <w:p w14:paraId="1D921F0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2729865"/>
            <wp:effectExtent l="0" t="0" r="11430" b="13335"/>
            <wp:docPr id="3" name="图片 3" descr="35e38972-eece-449a-a3c5-f3f07085a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5e38972-eece-449a-a3c5-f3f07085a89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9FC58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3、进入到模块里，可以看到整体的表单情况。</w:t>
      </w:r>
    </w:p>
    <w:p w14:paraId="6B3C59B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430905"/>
            <wp:effectExtent l="0" t="0" r="10160" b="17145"/>
            <wp:docPr id="8" name="图片 8" descr="80b40c4e-35db-4810-920a-d0357e5811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0b40c4e-35db-4810-920a-d0357e58115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3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BCE4"/>
    <w:p w14:paraId="51FBD317"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4、页面上所有标红的都是必录的，然后需要注意以下几个方面：</w:t>
      </w:r>
    </w:p>
    <w:p w14:paraId="651C1977">
      <w:pPr>
        <w:numPr>
          <w:ilvl w:val="0"/>
          <w:numId w:val="2"/>
        </w:numPr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要填写正确单位名称和十八位的统一社会信用代码（</w:t>
      </w:r>
      <w:r>
        <w:rPr>
          <w:rFonts w:hint="eastAsia"/>
          <w:color w:val="FF0000"/>
          <w:lang w:val="en-US" w:eastAsia="zh-CN"/>
        </w:rPr>
        <w:t>单位信息要与参保缴费单位一致</w:t>
      </w:r>
      <w:r>
        <w:rPr>
          <w:rFonts w:hint="eastAsia"/>
          <w:lang w:val="en-US" w:eastAsia="zh-CN"/>
        </w:rPr>
        <w:t>），系统会根据填写的统一社会信用代码去查询对应的参保缴费信息，填写错误可能会导致系统校验不通过。</w:t>
      </w:r>
    </w:p>
    <w:p w14:paraId="27C512F8"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125085" cy="3834765"/>
            <wp:effectExtent l="0" t="0" r="18415" b="13335"/>
            <wp:docPr id="5" name="图片 5" descr="cbd785f5-5ae5-467b-b75c-ad514e53c6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bd785f5-5ae5-467b-b75c-ad514e53c6d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5085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544A1">
      <w:pPr>
        <w:widowControl w:val="0"/>
        <w:numPr>
          <w:ilvl w:val="0"/>
          <w:numId w:val="0"/>
        </w:numPr>
        <w:jc w:val="both"/>
      </w:pPr>
    </w:p>
    <w:p w14:paraId="5032BF02">
      <w:pPr>
        <w:numPr>
          <w:ilvl w:val="0"/>
          <w:numId w:val="2"/>
        </w:numPr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上方的</w:t>
      </w:r>
      <w:r>
        <w:rPr>
          <w:rFonts w:hint="eastAsia"/>
          <w:color w:val="FF0000"/>
          <w:lang w:val="en-US" w:eastAsia="zh-CN"/>
        </w:rPr>
        <w:t>业务所属地</w:t>
      </w:r>
      <w:r>
        <w:rPr>
          <w:rFonts w:hint="eastAsia"/>
          <w:lang w:val="en-US" w:eastAsia="zh-CN"/>
        </w:rPr>
        <w:t>要维护正确，具体业务要提交到哪个区划下审核办理，这里要提前选好，下面提交机构是根据上面的业务所属地关联出来的。</w:t>
      </w:r>
    </w:p>
    <w:p w14:paraId="447088E9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4310" cy="4323080"/>
            <wp:effectExtent l="0" t="0" r="2540" b="1270"/>
            <wp:docPr id="6" name="图片 6" descr="f92e0ee7-79e6-4a16-876b-f8d9ad62e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92e0ee7-79e6-4a16-876b-f8d9ad62e03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2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83F5B">
      <w:pPr>
        <w:numPr>
          <w:numId w:val="0"/>
        </w:numPr>
        <w:ind w:leftChars="0"/>
        <w:rPr>
          <w:rFonts w:hint="eastAsia"/>
          <w:lang w:val="en-US" w:eastAsia="zh-CN"/>
        </w:rPr>
      </w:pPr>
    </w:p>
    <w:p w14:paraId="3488DA26">
      <w:pPr>
        <w:numPr>
          <w:numId w:val="0"/>
        </w:numPr>
        <w:ind w:leftChars="0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5、当页面上所有必录信息都维护完毕以后，点击提交按钮进行信息提交。</w:t>
      </w:r>
    </w:p>
    <w:p w14:paraId="4C21B152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98085" cy="3435985"/>
            <wp:effectExtent l="0" t="0" r="12065" b="12065"/>
            <wp:docPr id="7" name="图片 7" descr="a052327d-ab96-4058-a58a-05602e29ee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052327d-ab96-4058-a58a-05602e29ee9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8085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10CD93"/>
    <w:multiLevelType w:val="singleLevel"/>
    <w:tmpl w:val="9510CD9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1D04A33"/>
    <w:multiLevelType w:val="singleLevel"/>
    <w:tmpl w:val="61D04A33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66ED5"/>
    <w:rsid w:val="09A50ECA"/>
    <w:rsid w:val="09CF797D"/>
    <w:rsid w:val="0DE64765"/>
    <w:rsid w:val="10242D34"/>
    <w:rsid w:val="18BD7EDC"/>
    <w:rsid w:val="24AA0C83"/>
    <w:rsid w:val="26CD61F9"/>
    <w:rsid w:val="2C3A497F"/>
    <w:rsid w:val="36421FA9"/>
    <w:rsid w:val="3C963B20"/>
    <w:rsid w:val="3CFF656F"/>
    <w:rsid w:val="4197553F"/>
    <w:rsid w:val="469466D4"/>
    <w:rsid w:val="49803CB6"/>
    <w:rsid w:val="6B786E73"/>
    <w:rsid w:val="6D3E9A37"/>
    <w:rsid w:val="6EA510B2"/>
    <w:rsid w:val="70FD7BB1"/>
    <w:rsid w:val="7237112E"/>
    <w:rsid w:val="BFABAE6A"/>
    <w:rsid w:val="FDF7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1448</Words>
  <Characters>1484</Characters>
  <Lines>0</Lines>
  <Paragraphs>0</Paragraphs>
  <TotalTime>28</TotalTime>
  <ScaleCrop>false</ScaleCrop>
  <LinksUpToDate>false</LinksUpToDate>
  <CharactersWithSpaces>1487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2025-09-24T14:32:00Z</dcterms:created>
  <dc:creator>wuxianlong</dc:creator>
  <cp:lastModifiedBy>greatwall</cp:lastModifiedBy>
  <dcterms:modified xsi:type="dcterms:W3CDTF">2026-08-24T12:36:34Z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KSOTemplateDocerSaveRecord">
    <vt:lpwstr>eyJoZGlkIjoiNzc2ZTJmNDM2NzUxZDUyNzhjYjc1M2M4NzFhNzI3YjUiLCJ1c2VySWQiOiI5ODAxMDE5MDQifQ==</vt:lpwstr>
  </property>
  <property fmtid="{D5CDD505-2E9C-101B-9397-08002B2CF9AE}" pid="4" name="ICV">
    <vt:lpwstr>99B888E8DE6E4AA2A09B4D37260EEAB7_12</vt:lpwstr>
  </property>
</Properties>
</file>