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eastAsia="方正小标宋简体"/>
          <w:sz w:val="44"/>
          <w:szCs w:val="44"/>
        </w:rPr>
      </w:pPr>
      <w:bookmarkStart w:id="1" w:name="_GoBack"/>
      <w:bookmarkStart w:id="0" w:name="OLE_LINK1"/>
      <w:r>
        <w:rPr>
          <w:rFonts w:hint="eastAsia" w:ascii="方正小标宋简体" w:eastAsia="方正小标宋简体"/>
          <w:sz w:val="44"/>
          <w:szCs w:val="44"/>
        </w:rPr>
        <w:t>供应商报价函</w:t>
      </w:r>
    </w:p>
    <w:bookmarkEnd w:id="1"/>
    <w:p>
      <w:pPr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致：淮北市人力资源和社会保障局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本公司十分高兴地收到贵局的询价采购函，我方已研究了该报价函的全部内容，现向贵局就标准化服装项目做出如下报价：</w:t>
      </w:r>
    </w:p>
    <w:p>
      <w:pPr>
        <w:spacing w:line="56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一、责任与义务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本公司承诺：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1、本公司的报价函一旦为贵局认可，该报价即为合同价；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2、本公司报价函一经发出，即不可撤回，否则我方愿意接受贵局的处罚；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3、本公司一旦荣幸地成为本项目的签约方，同意将贵局货物招标文件标准文本中的“合同条款”和本报价函作为合同的组成部分；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4、本公司完全理解本项目合同不一定授予最低报价的供应商。</w:t>
      </w:r>
    </w:p>
    <w:p>
      <w:pPr>
        <w:spacing w:line="560" w:lineRule="exac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二、货物报价表</w:t>
      </w:r>
    </w:p>
    <w:tbl>
      <w:tblPr>
        <w:tblStyle w:val="8"/>
        <w:tblW w:w="4971" w:type="pct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5"/>
        <w:gridCol w:w="425"/>
        <w:gridCol w:w="3118"/>
        <w:gridCol w:w="2266"/>
        <w:gridCol w:w="995"/>
        <w:gridCol w:w="1134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" w:type="pct"/>
          </w:tcPr>
          <w:p>
            <w:pPr>
              <w:spacing w:line="400" w:lineRule="exac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序号</w:t>
            </w:r>
          </w:p>
        </w:tc>
        <w:tc>
          <w:tcPr>
            <w:tcW w:w="251" w:type="pct"/>
            <w:vAlign w:val="center"/>
          </w:tcPr>
          <w:p>
            <w:pPr>
              <w:spacing w:line="400" w:lineRule="exact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品名</w:t>
            </w:r>
          </w:p>
        </w:tc>
        <w:tc>
          <w:tcPr>
            <w:tcW w:w="1840" w:type="pct"/>
            <w:vAlign w:val="center"/>
          </w:tcPr>
          <w:p>
            <w:pPr>
              <w:spacing w:line="400" w:lineRule="exact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款式图</w:t>
            </w:r>
            <w:r>
              <w:rPr>
                <w:rFonts w:hint="eastAsia"/>
                <w:b/>
                <w:sz w:val="28"/>
                <w:szCs w:val="28"/>
              </w:rPr>
              <w:t>（</w:t>
            </w:r>
            <w:r>
              <w:rPr>
                <w:b/>
                <w:sz w:val="28"/>
                <w:szCs w:val="28"/>
              </w:rPr>
              <w:t>仅供参考</w:t>
            </w:r>
            <w:r>
              <w:rPr>
                <w:rFonts w:hint="eastAsia"/>
                <w:b/>
                <w:sz w:val="28"/>
                <w:szCs w:val="28"/>
              </w:rPr>
              <w:t>）</w:t>
            </w:r>
          </w:p>
        </w:tc>
        <w:tc>
          <w:tcPr>
            <w:tcW w:w="1337" w:type="pct"/>
            <w:vAlign w:val="center"/>
          </w:tcPr>
          <w:p>
            <w:pPr>
              <w:spacing w:line="400" w:lineRule="exact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工艺要求</w:t>
            </w:r>
          </w:p>
        </w:tc>
        <w:tc>
          <w:tcPr>
            <w:tcW w:w="587" w:type="pct"/>
            <w:vAlign w:val="center"/>
          </w:tcPr>
          <w:p>
            <w:pPr>
              <w:spacing w:line="400" w:lineRule="exact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单位</w:t>
            </w:r>
          </w:p>
        </w:tc>
        <w:tc>
          <w:tcPr>
            <w:tcW w:w="669" w:type="pct"/>
            <w:vAlign w:val="center"/>
          </w:tcPr>
          <w:p>
            <w:pPr>
              <w:spacing w:line="400" w:lineRule="exact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单价</w:t>
            </w:r>
          </w:p>
          <w:p>
            <w:pPr>
              <w:spacing w:line="400" w:lineRule="exact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（元）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" w:type="pc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</w:p>
        </w:tc>
        <w:tc>
          <w:tcPr>
            <w:tcW w:w="251" w:type="pct"/>
            <w:vAlign w:val="center"/>
          </w:tcPr>
          <w:p>
            <w:pPr>
              <w:spacing w:line="400" w:lineRule="exact"/>
              <w:jc w:val="center"/>
              <w:rPr>
                <w:spacing w:val="-20"/>
                <w:sz w:val="28"/>
                <w:szCs w:val="28"/>
              </w:rPr>
            </w:pPr>
            <w:r>
              <w:rPr>
                <w:rFonts w:hint="eastAsia"/>
                <w:spacing w:val="-20"/>
                <w:sz w:val="28"/>
                <w:szCs w:val="28"/>
              </w:rPr>
              <w:t>男</w:t>
            </w:r>
            <w:r>
              <w:rPr>
                <w:spacing w:val="-20"/>
                <w:sz w:val="28"/>
                <w:szCs w:val="28"/>
              </w:rPr>
              <w:t>西服正装</w:t>
            </w:r>
          </w:p>
        </w:tc>
        <w:tc>
          <w:tcPr>
            <w:tcW w:w="1840" w:type="pct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drawing>
                <wp:inline distT="0" distB="0" distL="0" distR="0">
                  <wp:extent cx="1936750" cy="1174115"/>
                  <wp:effectExtent l="19050" t="0" r="5760" b="0"/>
                  <wp:docPr id="124" name="图片 67" descr="d:\Documents\WeChat Files\wxid_2022360223912\FileStorage\Temp\174295763616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4" name="图片 67" descr="d:\Documents\WeChat Files\wxid_2022360223912\FileStorage\Temp\174295763616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47313" cy="118045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32"/>
                <w:szCs w:val="32"/>
              </w:rPr>
              <w:drawing>
                <wp:inline distT="0" distB="0" distL="0" distR="0">
                  <wp:extent cx="1649730" cy="1397635"/>
                  <wp:effectExtent l="19050" t="0" r="7088" b="0"/>
                  <wp:docPr id="125" name="图片 69" descr="d:\Documents\WeChat Files\wxid_2022360223912\FileStorage\Temp\174295765117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5" name="图片 69" descr="d:\Documents\WeChat Files\wxid_2022360223912\FileStorage\Temp\174295765117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4136" cy="14015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37" w:type="pct"/>
            <w:vAlign w:val="center"/>
          </w:tcPr>
          <w:p>
            <w:pPr>
              <w:spacing w:line="380" w:lineRule="exact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上衣为平驳领</w:t>
            </w:r>
            <w:r>
              <w:rPr>
                <w:rFonts w:hint="eastAsia"/>
                <w:sz w:val="24"/>
                <w:szCs w:val="24"/>
              </w:rPr>
              <w:t>，</w:t>
            </w:r>
            <w:r>
              <w:rPr>
                <w:sz w:val="24"/>
                <w:szCs w:val="24"/>
              </w:rPr>
              <w:t>两粒扣</w:t>
            </w:r>
            <w:r>
              <w:rPr>
                <w:rFonts w:hint="eastAsia"/>
                <w:sz w:val="24"/>
                <w:szCs w:val="24"/>
              </w:rPr>
              <w:t>，</w:t>
            </w:r>
            <w:r>
              <w:rPr>
                <w:sz w:val="24"/>
                <w:szCs w:val="24"/>
              </w:rPr>
              <w:t>前双开线袋盖口袋</w:t>
            </w:r>
            <w:r>
              <w:rPr>
                <w:rFonts w:hint="eastAsia"/>
                <w:sz w:val="24"/>
                <w:szCs w:val="24"/>
              </w:rPr>
              <w:t>，</w:t>
            </w:r>
            <w:r>
              <w:rPr>
                <w:sz w:val="24"/>
                <w:szCs w:val="24"/>
              </w:rPr>
              <w:t>双开衩</w:t>
            </w:r>
            <w:r>
              <w:rPr>
                <w:rFonts w:hint="eastAsia"/>
                <w:sz w:val="24"/>
                <w:szCs w:val="24"/>
              </w:rPr>
              <w:t>，</w:t>
            </w:r>
            <w:r>
              <w:rPr>
                <w:sz w:val="24"/>
                <w:szCs w:val="24"/>
              </w:rPr>
              <w:t>袖口钉四粒扣</w:t>
            </w:r>
            <w:r>
              <w:rPr>
                <w:rFonts w:hint="eastAsia"/>
                <w:sz w:val="24"/>
                <w:szCs w:val="24"/>
              </w:rPr>
              <w:t>。</w:t>
            </w:r>
            <w:r>
              <w:rPr>
                <w:sz w:val="24"/>
                <w:szCs w:val="24"/>
              </w:rPr>
              <w:t>裤子为无褶裤</w:t>
            </w:r>
            <w:r>
              <w:rPr>
                <w:rFonts w:hint="eastAsia"/>
                <w:sz w:val="24"/>
                <w:szCs w:val="24"/>
              </w:rPr>
              <w:t>，</w:t>
            </w:r>
            <w:r>
              <w:rPr>
                <w:sz w:val="24"/>
                <w:szCs w:val="24"/>
              </w:rPr>
              <w:t>斜插袋</w:t>
            </w:r>
            <w:r>
              <w:rPr>
                <w:rFonts w:hint="eastAsia"/>
                <w:sz w:val="24"/>
                <w:szCs w:val="24"/>
              </w:rPr>
              <w:t>，</w:t>
            </w:r>
            <w:r>
              <w:rPr>
                <w:sz w:val="24"/>
                <w:szCs w:val="24"/>
              </w:rPr>
              <w:t>后片双省道</w:t>
            </w:r>
            <w:r>
              <w:rPr>
                <w:rFonts w:hint="eastAsia"/>
                <w:sz w:val="24"/>
                <w:szCs w:val="24"/>
              </w:rPr>
              <w:t>，</w:t>
            </w:r>
            <w:r>
              <w:rPr>
                <w:sz w:val="24"/>
                <w:szCs w:val="24"/>
              </w:rPr>
              <w:t>双开线口袋</w:t>
            </w:r>
            <w:r>
              <w:rPr>
                <w:rFonts w:hint="eastAsia"/>
                <w:sz w:val="24"/>
                <w:szCs w:val="24"/>
              </w:rPr>
              <w:t>。面料成分：80%羊毛，19.5%聚酯纤维，0.5%导电纤维；纱支：100S/2*100S/2；克重：270-290g;面料颜色：藏青色、斜纹。</w:t>
            </w:r>
          </w:p>
        </w:tc>
        <w:tc>
          <w:tcPr>
            <w:tcW w:w="587" w:type="pct"/>
            <w:vAlign w:val="center"/>
          </w:tcPr>
          <w:p>
            <w:pPr>
              <w:spacing w:line="38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套</w:t>
            </w:r>
          </w:p>
        </w:tc>
        <w:tc>
          <w:tcPr>
            <w:tcW w:w="669" w:type="pct"/>
            <w:vAlign w:val="center"/>
          </w:tcPr>
          <w:p>
            <w:pPr>
              <w:spacing w:line="380" w:lineRule="exac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3" w:hRule="atLeast"/>
        </w:trPr>
        <w:tc>
          <w:tcPr>
            <w:tcW w:w="316" w:type="pc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</w:p>
        </w:tc>
        <w:tc>
          <w:tcPr>
            <w:tcW w:w="251" w:type="pct"/>
            <w:vAlign w:val="center"/>
          </w:tcPr>
          <w:p>
            <w:pPr>
              <w:spacing w:line="400" w:lineRule="exact"/>
              <w:jc w:val="center"/>
              <w:rPr>
                <w:spacing w:val="-20"/>
                <w:sz w:val="28"/>
                <w:szCs w:val="28"/>
              </w:rPr>
            </w:pPr>
            <w:r>
              <w:rPr>
                <w:rFonts w:hint="eastAsia"/>
                <w:spacing w:val="-20"/>
                <w:sz w:val="28"/>
                <w:szCs w:val="28"/>
              </w:rPr>
              <w:t>男士</w:t>
            </w:r>
          </w:p>
          <w:p>
            <w:pPr>
              <w:spacing w:line="400" w:lineRule="exact"/>
              <w:jc w:val="center"/>
              <w:rPr>
                <w:sz w:val="32"/>
                <w:szCs w:val="32"/>
              </w:rPr>
            </w:pPr>
            <w:r>
              <w:rPr>
                <w:spacing w:val="-20"/>
                <w:sz w:val="28"/>
                <w:szCs w:val="28"/>
              </w:rPr>
              <w:t>衬衫</w:t>
            </w:r>
          </w:p>
        </w:tc>
        <w:tc>
          <w:tcPr>
            <w:tcW w:w="1840" w:type="pct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drawing>
                <wp:inline distT="0" distB="0" distL="0" distR="0">
                  <wp:extent cx="1865630" cy="1264920"/>
                  <wp:effectExtent l="19050" t="0" r="650" b="0"/>
                  <wp:docPr id="126" name="图片 70" descr="d:\Documents\WeChat Files\wxid_2022360223912\FileStorage\Temp\174295809366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6" name="图片 70" descr="d:\Documents\WeChat Files\wxid_2022360223912\FileStorage\Temp\174295809366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5185" cy="126428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32"/>
                <w:szCs w:val="32"/>
              </w:rPr>
              <w:drawing>
                <wp:inline distT="0" distB="0" distL="0" distR="0">
                  <wp:extent cx="1828800" cy="1367790"/>
                  <wp:effectExtent l="19050" t="0" r="0" b="0"/>
                  <wp:docPr id="127" name="图片 71" descr="d:\Documents\WeChat Files\wxid_2022360223912\FileStorage\Temp\174295812799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7" name="图片 71" descr="d:\Documents\WeChat Files\wxid_2022360223912\FileStorage\Temp\174295812799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044" cy="13709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37" w:type="pct"/>
            <w:vAlign w:val="center"/>
          </w:tcPr>
          <w:p>
            <w:pPr>
              <w:spacing w:line="38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203200</wp:posOffset>
                  </wp:positionH>
                  <wp:positionV relativeFrom="paragraph">
                    <wp:posOffset>2929255</wp:posOffset>
                  </wp:positionV>
                  <wp:extent cx="937260" cy="701675"/>
                  <wp:effectExtent l="19050" t="0" r="0" b="0"/>
                  <wp:wrapTopAndBottom/>
                  <wp:docPr id="128" name="图片 72" descr="d:\Documents\WeChat Files\wxid_2022360223912\FileStorage\Temp\174295851389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8" name="图片 72" descr="d:\Documents\WeChat Files\wxid_2022360223912\FileStorage\Temp\174295851389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7260" cy="701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sz w:val="24"/>
                <w:szCs w:val="24"/>
              </w:rPr>
              <w:t>小方领</w:t>
            </w:r>
            <w:r>
              <w:rPr>
                <w:rFonts w:hint="eastAsia"/>
                <w:sz w:val="24"/>
                <w:szCs w:val="24"/>
              </w:rPr>
              <w:t>，</w:t>
            </w:r>
            <w:r>
              <w:rPr>
                <w:sz w:val="24"/>
                <w:szCs w:val="24"/>
              </w:rPr>
              <w:t>领尖</w:t>
            </w:r>
            <w:r>
              <w:rPr>
                <w:rFonts w:hint="eastAsia"/>
                <w:sz w:val="24"/>
                <w:szCs w:val="24"/>
              </w:rPr>
              <w:t>6.4CM，挂边门襟。面料成分：100%棉（成衣免烫）；纱支：80S/2*80S/2；面料颜色为晴空蓝。袖口标识：左袖口绣花标识，同衬衫颜色，长袖直径2.8CM，短袖直径1.8CM，位置袖口居中。样式如图。</w:t>
            </w:r>
          </w:p>
        </w:tc>
        <w:tc>
          <w:tcPr>
            <w:tcW w:w="587" w:type="pct"/>
            <w:vAlign w:val="center"/>
          </w:tcPr>
          <w:p>
            <w:pPr>
              <w:spacing w:line="38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件</w:t>
            </w:r>
          </w:p>
        </w:tc>
        <w:tc>
          <w:tcPr>
            <w:tcW w:w="669" w:type="pct"/>
            <w:vAlign w:val="center"/>
          </w:tcPr>
          <w:p>
            <w:pPr>
              <w:spacing w:line="380" w:lineRule="exac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" w:type="pc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</w:t>
            </w:r>
          </w:p>
        </w:tc>
        <w:tc>
          <w:tcPr>
            <w:tcW w:w="251" w:type="pct"/>
            <w:vAlign w:val="center"/>
          </w:tcPr>
          <w:p>
            <w:pPr>
              <w:spacing w:line="380" w:lineRule="exact"/>
              <w:jc w:val="center"/>
              <w:rPr>
                <w:spacing w:val="-20"/>
                <w:sz w:val="28"/>
                <w:szCs w:val="28"/>
              </w:rPr>
            </w:pPr>
            <w:r>
              <w:rPr>
                <w:rFonts w:hint="eastAsia"/>
                <w:spacing w:val="-20"/>
                <w:sz w:val="28"/>
                <w:szCs w:val="28"/>
              </w:rPr>
              <w:t>女</w:t>
            </w:r>
            <w:r>
              <w:rPr>
                <w:spacing w:val="-20"/>
                <w:sz w:val="28"/>
                <w:szCs w:val="28"/>
              </w:rPr>
              <w:t>西服正装</w:t>
            </w:r>
          </w:p>
        </w:tc>
        <w:tc>
          <w:tcPr>
            <w:tcW w:w="1840" w:type="pct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drawing>
                <wp:inline distT="0" distB="0" distL="0" distR="0">
                  <wp:extent cx="1844675" cy="1235710"/>
                  <wp:effectExtent l="19050" t="0" r="2555" b="0"/>
                  <wp:docPr id="129" name="图片 73" descr="d:\Documents\WeChat Files\wxid_2022360223912\FileStorage\Temp\174295892762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9" name="图片 73" descr="d:\Documents\WeChat Files\wxid_2022360223912\FileStorage\Temp\174295892762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7837" cy="123802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32"/>
                <w:szCs w:val="32"/>
              </w:rPr>
              <w:drawing>
                <wp:inline distT="0" distB="0" distL="0" distR="0">
                  <wp:extent cx="1617980" cy="1537335"/>
                  <wp:effectExtent l="19050" t="0" r="887" b="0"/>
                  <wp:docPr id="130" name="图片 75" descr="d:\Documents\WeChat Files\wxid_2022360223912\FileStorage\Temp\1742959002706(1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0" name="图片 75" descr="d:\Documents\WeChat Files\wxid_2022360223912\FileStorage\Temp\1742959002706(1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1603" cy="155011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37" w:type="pct"/>
            <w:vAlign w:val="center"/>
          </w:tcPr>
          <w:p>
            <w:pPr>
              <w:spacing w:line="38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上衣为平驳领</w:t>
            </w:r>
            <w:r>
              <w:rPr>
                <w:rFonts w:hint="eastAsia"/>
                <w:sz w:val="24"/>
                <w:szCs w:val="24"/>
              </w:rPr>
              <w:t>，</w:t>
            </w:r>
            <w:r>
              <w:rPr>
                <w:sz w:val="24"/>
                <w:szCs w:val="24"/>
              </w:rPr>
              <w:t>两粒扣</w:t>
            </w:r>
            <w:r>
              <w:rPr>
                <w:rFonts w:hint="eastAsia"/>
                <w:sz w:val="24"/>
                <w:szCs w:val="24"/>
              </w:rPr>
              <w:t>，</w:t>
            </w:r>
            <w:r>
              <w:rPr>
                <w:sz w:val="24"/>
                <w:szCs w:val="24"/>
              </w:rPr>
              <w:t>前后弯开刀结构分割</w:t>
            </w:r>
            <w:r>
              <w:rPr>
                <w:rFonts w:hint="eastAsia"/>
                <w:sz w:val="24"/>
                <w:szCs w:val="24"/>
              </w:rPr>
              <w:t>，</w:t>
            </w:r>
            <w:r>
              <w:rPr>
                <w:sz w:val="24"/>
                <w:szCs w:val="24"/>
              </w:rPr>
              <w:t>前片双开线口袋</w:t>
            </w:r>
            <w:r>
              <w:rPr>
                <w:rFonts w:hint="eastAsia"/>
                <w:sz w:val="24"/>
                <w:szCs w:val="24"/>
              </w:rPr>
              <w:t>，</w:t>
            </w:r>
            <w:r>
              <w:rPr>
                <w:sz w:val="24"/>
                <w:szCs w:val="24"/>
              </w:rPr>
              <w:t>袖口钉两粒扣</w:t>
            </w:r>
            <w:r>
              <w:rPr>
                <w:rFonts w:hint="eastAsia"/>
                <w:sz w:val="24"/>
                <w:szCs w:val="24"/>
              </w:rPr>
              <w:t>。</w:t>
            </w:r>
            <w:r>
              <w:rPr>
                <w:sz w:val="24"/>
                <w:szCs w:val="24"/>
              </w:rPr>
              <w:t>裤子为小直筒</w:t>
            </w:r>
            <w:r>
              <w:rPr>
                <w:rFonts w:hint="eastAsia"/>
                <w:sz w:val="24"/>
                <w:szCs w:val="24"/>
              </w:rPr>
              <w:t>，</w:t>
            </w:r>
            <w:r>
              <w:rPr>
                <w:sz w:val="24"/>
                <w:szCs w:val="24"/>
              </w:rPr>
              <w:t>弯月袋</w:t>
            </w:r>
            <w:r>
              <w:rPr>
                <w:rFonts w:hint="eastAsia"/>
                <w:sz w:val="24"/>
                <w:szCs w:val="24"/>
              </w:rPr>
              <w:t>、</w:t>
            </w:r>
            <w:r>
              <w:rPr>
                <w:sz w:val="24"/>
                <w:szCs w:val="24"/>
              </w:rPr>
              <w:t>前无省后单省</w:t>
            </w:r>
            <w:r>
              <w:rPr>
                <w:rFonts w:hint="eastAsia"/>
                <w:sz w:val="24"/>
                <w:szCs w:val="24"/>
              </w:rPr>
              <w:t>、</w:t>
            </w:r>
            <w:r>
              <w:rPr>
                <w:sz w:val="24"/>
                <w:szCs w:val="24"/>
              </w:rPr>
              <w:t>后单开线后袋</w:t>
            </w:r>
            <w:r>
              <w:rPr>
                <w:rFonts w:hint="eastAsia"/>
                <w:sz w:val="24"/>
                <w:szCs w:val="24"/>
              </w:rPr>
              <w:t>。</w:t>
            </w:r>
            <w:r>
              <w:rPr>
                <w:sz w:val="24"/>
                <w:szCs w:val="24"/>
              </w:rPr>
              <w:t>面料成分</w:t>
            </w:r>
            <w:r>
              <w:rPr>
                <w:rFonts w:hint="eastAsia"/>
                <w:sz w:val="24"/>
                <w:szCs w:val="24"/>
              </w:rPr>
              <w:t>：80%羊毛，19.5%聚酯纤维，0.5%导电纤维；纱支：100S/2*100S/2；克重：270-290g;面料颜色：藏青色、斜纹。</w:t>
            </w:r>
          </w:p>
        </w:tc>
        <w:tc>
          <w:tcPr>
            <w:tcW w:w="587" w:type="pct"/>
            <w:vAlign w:val="center"/>
          </w:tcPr>
          <w:p>
            <w:pPr>
              <w:spacing w:line="38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套</w:t>
            </w:r>
          </w:p>
        </w:tc>
        <w:tc>
          <w:tcPr>
            <w:tcW w:w="669" w:type="pct"/>
          </w:tcPr>
          <w:p>
            <w:pPr>
              <w:spacing w:line="380" w:lineRule="exact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8" w:hRule="atLeast"/>
        </w:trPr>
        <w:tc>
          <w:tcPr>
            <w:tcW w:w="316" w:type="pc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</w:t>
            </w:r>
          </w:p>
        </w:tc>
        <w:tc>
          <w:tcPr>
            <w:tcW w:w="251" w:type="pct"/>
            <w:vAlign w:val="center"/>
          </w:tcPr>
          <w:p>
            <w:pPr>
              <w:spacing w:line="380" w:lineRule="exact"/>
              <w:jc w:val="center"/>
              <w:rPr>
                <w:spacing w:val="-20"/>
                <w:sz w:val="28"/>
                <w:szCs w:val="28"/>
              </w:rPr>
            </w:pPr>
            <w:r>
              <w:rPr>
                <w:rFonts w:hint="eastAsia"/>
                <w:spacing w:val="-20"/>
                <w:sz w:val="28"/>
                <w:szCs w:val="28"/>
              </w:rPr>
              <w:t>女士</w:t>
            </w:r>
          </w:p>
          <w:p>
            <w:pPr>
              <w:spacing w:line="380" w:lineRule="exact"/>
              <w:jc w:val="center"/>
              <w:rPr>
                <w:spacing w:val="-20"/>
                <w:sz w:val="28"/>
                <w:szCs w:val="28"/>
              </w:rPr>
            </w:pPr>
            <w:r>
              <w:rPr>
                <w:spacing w:val="-20"/>
                <w:sz w:val="28"/>
                <w:szCs w:val="28"/>
              </w:rPr>
              <w:t>衬衣</w:t>
            </w:r>
          </w:p>
        </w:tc>
        <w:tc>
          <w:tcPr>
            <w:tcW w:w="1840" w:type="pct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.</w:t>
            </w:r>
            <w:r>
              <w:rPr>
                <w:sz w:val="32"/>
                <w:szCs w:val="32"/>
              </w:rPr>
              <w:drawing>
                <wp:inline distT="0" distB="0" distL="0" distR="0">
                  <wp:extent cx="1866265" cy="1340485"/>
                  <wp:effectExtent l="19050" t="0" r="340" b="0"/>
                  <wp:docPr id="131" name="图片 76" descr="d:\Documents\WeChat Files\wxid_2022360223912\FileStorage\Temp\1742971450778(1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1" name="图片 76" descr="d:\Documents\WeChat Files\wxid_2022360223912\FileStorage\Temp\1742971450778(1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70714" cy="134362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drawing>
                <wp:inline distT="0" distB="0" distL="0" distR="0">
                  <wp:extent cx="1745615" cy="1386205"/>
                  <wp:effectExtent l="19050" t="0" r="6645" b="0"/>
                  <wp:docPr id="132" name="图片 77" descr="d:\Documents\WeChat Files\wxid_2022360223912\FileStorage\Temp\1742971586889(1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2" name="图片 77" descr="d:\Documents\WeChat Files\wxid_2022360223912\FileStorage\Temp\1742971586889(1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6112" cy="139487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37" w:type="pct"/>
          </w:tcPr>
          <w:p>
            <w:pPr>
              <w:spacing w:line="38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220345</wp:posOffset>
                  </wp:positionH>
                  <wp:positionV relativeFrom="paragraph">
                    <wp:posOffset>3002280</wp:posOffset>
                  </wp:positionV>
                  <wp:extent cx="937260" cy="701675"/>
                  <wp:effectExtent l="19050" t="0" r="0" b="0"/>
                  <wp:wrapTopAndBottom/>
                  <wp:docPr id="133" name="图片 72" descr="d:\Documents\WeChat Files\wxid_2022360223912\FileStorage\Temp\174295851389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" name="图片 72" descr="d:\Documents\WeChat Files\wxid_2022360223912\FileStorage\Temp\174295851389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7260" cy="701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sz w:val="24"/>
                <w:szCs w:val="24"/>
              </w:rPr>
              <w:t>小方领</w:t>
            </w:r>
            <w:r>
              <w:rPr>
                <w:rFonts w:hint="eastAsia"/>
                <w:sz w:val="24"/>
                <w:szCs w:val="24"/>
              </w:rPr>
              <w:t>，前后</w:t>
            </w:r>
            <w:r>
              <w:rPr>
                <w:sz w:val="24"/>
                <w:szCs w:val="24"/>
              </w:rPr>
              <w:t>弯开刀结构分割</w:t>
            </w:r>
            <w:r>
              <w:rPr>
                <w:rFonts w:hint="eastAsia"/>
                <w:sz w:val="24"/>
                <w:szCs w:val="24"/>
              </w:rPr>
              <w:t>，面料成分：100%棉（成衣免烫）；纱支：80S/2*80S/2；面料颜色为晴空蓝。袖口标识：女士衬衣左袖口绣花标识，颜色同衬衫，标识尺寸长袖2.8CM，短袖1.8CM，位置袖口居中。样式如图。</w:t>
            </w:r>
          </w:p>
        </w:tc>
        <w:tc>
          <w:tcPr>
            <w:tcW w:w="587" w:type="pct"/>
            <w:vAlign w:val="center"/>
          </w:tcPr>
          <w:p>
            <w:pPr>
              <w:spacing w:line="38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件</w:t>
            </w:r>
          </w:p>
        </w:tc>
        <w:tc>
          <w:tcPr>
            <w:tcW w:w="669" w:type="pct"/>
            <w:vAlign w:val="center"/>
          </w:tcPr>
          <w:p>
            <w:pPr>
              <w:spacing w:line="380" w:lineRule="exac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" w:type="pc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5</w:t>
            </w:r>
          </w:p>
        </w:tc>
        <w:tc>
          <w:tcPr>
            <w:tcW w:w="251" w:type="pct"/>
            <w:vAlign w:val="center"/>
          </w:tcPr>
          <w:p>
            <w:pPr>
              <w:spacing w:line="380" w:lineRule="exact"/>
              <w:jc w:val="center"/>
              <w:rPr>
                <w:spacing w:val="-20"/>
                <w:sz w:val="28"/>
                <w:szCs w:val="28"/>
              </w:rPr>
            </w:pPr>
            <w:r>
              <w:rPr>
                <w:rFonts w:hint="eastAsia"/>
                <w:spacing w:val="-20"/>
                <w:sz w:val="28"/>
                <w:szCs w:val="28"/>
              </w:rPr>
              <w:t>女士</w:t>
            </w:r>
          </w:p>
          <w:p>
            <w:pPr>
              <w:spacing w:line="380" w:lineRule="exact"/>
              <w:jc w:val="center"/>
              <w:rPr>
                <w:spacing w:val="-20"/>
                <w:sz w:val="28"/>
                <w:szCs w:val="28"/>
              </w:rPr>
            </w:pPr>
            <w:r>
              <w:rPr>
                <w:spacing w:val="-20"/>
                <w:sz w:val="28"/>
                <w:szCs w:val="28"/>
              </w:rPr>
              <w:t>夏裙</w:t>
            </w:r>
          </w:p>
        </w:tc>
        <w:tc>
          <w:tcPr>
            <w:tcW w:w="1840" w:type="pct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drawing>
                <wp:inline distT="0" distB="0" distL="0" distR="0">
                  <wp:extent cx="1972310" cy="1488440"/>
                  <wp:effectExtent l="19050" t="0" r="8525" b="0"/>
                  <wp:docPr id="134" name="图片 80" descr="d:\Documents\WeChat Files\wxid_2022360223912\FileStorage\Temp\174297233469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4" name="图片 80" descr="d:\Documents\WeChat Files\wxid_2022360223912\FileStorage\Temp\174297233469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79336" cy="14935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37" w:type="pct"/>
          </w:tcPr>
          <w:p>
            <w:pPr>
              <w:spacing w:line="38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弧形腰</w:t>
            </w:r>
            <w:r>
              <w:rPr>
                <w:rFonts w:hint="eastAsia"/>
                <w:sz w:val="24"/>
                <w:szCs w:val="24"/>
              </w:rPr>
              <w:t>，</w:t>
            </w:r>
            <w:r>
              <w:rPr>
                <w:sz w:val="24"/>
                <w:szCs w:val="24"/>
              </w:rPr>
              <w:t>前后无省</w:t>
            </w:r>
            <w:r>
              <w:rPr>
                <w:rFonts w:hint="eastAsia"/>
                <w:sz w:val="24"/>
                <w:szCs w:val="24"/>
              </w:rPr>
              <w:t>，</w:t>
            </w:r>
            <w:r>
              <w:rPr>
                <w:sz w:val="24"/>
                <w:szCs w:val="24"/>
              </w:rPr>
              <w:t>后中隐形拉链</w:t>
            </w:r>
            <w:r>
              <w:rPr>
                <w:rFonts w:hint="eastAsia"/>
                <w:sz w:val="24"/>
                <w:szCs w:val="24"/>
              </w:rPr>
              <w:t>，</w:t>
            </w:r>
            <w:r>
              <w:rPr>
                <w:sz w:val="24"/>
                <w:szCs w:val="24"/>
              </w:rPr>
              <w:t>单开衩</w:t>
            </w:r>
            <w:r>
              <w:rPr>
                <w:rFonts w:hint="eastAsia"/>
                <w:sz w:val="24"/>
                <w:szCs w:val="24"/>
              </w:rPr>
              <w:t>。</w:t>
            </w:r>
            <w:r>
              <w:rPr>
                <w:sz w:val="24"/>
                <w:szCs w:val="24"/>
              </w:rPr>
              <w:t>面料成分</w:t>
            </w:r>
            <w:r>
              <w:rPr>
                <w:rFonts w:hint="eastAsia"/>
                <w:sz w:val="24"/>
                <w:szCs w:val="24"/>
              </w:rPr>
              <w:t>：50%羊毛，40%聚酯纤维，10%天丝（莱赛尔纤维）；纱支：100s/2*100s/2,，克重：230-240g;面料颜色：藏青色、斜纹。</w:t>
            </w:r>
          </w:p>
        </w:tc>
        <w:tc>
          <w:tcPr>
            <w:tcW w:w="587" w:type="pct"/>
            <w:vAlign w:val="center"/>
          </w:tcPr>
          <w:p>
            <w:pPr>
              <w:spacing w:line="38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条</w:t>
            </w:r>
          </w:p>
        </w:tc>
        <w:tc>
          <w:tcPr>
            <w:tcW w:w="669" w:type="pct"/>
            <w:vAlign w:val="center"/>
          </w:tcPr>
          <w:p>
            <w:pPr>
              <w:spacing w:line="380" w:lineRule="exac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" w:type="pct"/>
            <w:vAlign w:val="center"/>
          </w:tcPr>
          <w:p>
            <w:pPr>
              <w:spacing w:line="38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6</w:t>
            </w:r>
          </w:p>
        </w:tc>
        <w:tc>
          <w:tcPr>
            <w:tcW w:w="251" w:type="pct"/>
            <w:vAlign w:val="center"/>
          </w:tcPr>
          <w:p>
            <w:pPr>
              <w:spacing w:line="380" w:lineRule="exact"/>
              <w:jc w:val="center"/>
              <w:rPr>
                <w:spacing w:val="-20"/>
                <w:sz w:val="28"/>
                <w:szCs w:val="28"/>
              </w:rPr>
            </w:pPr>
            <w:r>
              <w:rPr>
                <w:spacing w:val="-20"/>
                <w:sz w:val="28"/>
                <w:szCs w:val="28"/>
              </w:rPr>
              <w:t>领带</w:t>
            </w:r>
          </w:p>
        </w:tc>
        <w:tc>
          <w:tcPr>
            <w:tcW w:w="1840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1337" w:type="pct"/>
            <w:vAlign w:val="center"/>
          </w:tcPr>
          <w:p>
            <w:pPr>
              <w:spacing w:line="38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蓝色</w:t>
            </w:r>
            <w:r>
              <w:rPr>
                <w:rFonts w:hint="eastAsia"/>
                <w:sz w:val="24"/>
                <w:szCs w:val="24"/>
              </w:rPr>
              <w:t>，</w:t>
            </w:r>
            <w:r>
              <w:rPr>
                <w:sz w:val="24"/>
                <w:szCs w:val="24"/>
              </w:rPr>
              <w:t>款式自行推荐</w:t>
            </w:r>
          </w:p>
        </w:tc>
        <w:tc>
          <w:tcPr>
            <w:tcW w:w="587" w:type="pct"/>
            <w:vAlign w:val="center"/>
          </w:tcPr>
          <w:p>
            <w:pPr>
              <w:spacing w:line="38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条</w:t>
            </w:r>
          </w:p>
        </w:tc>
        <w:tc>
          <w:tcPr>
            <w:tcW w:w="669" w:type="pct"/>
            <w:vAlign w:val="center"/>
          </w:tcPr>
          <w:p>
            <w:pPr>
              <w:spacing w:line="380" w:lineRule="exac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" w:type="pct"/>
            <w:vAlign w:val="center"/>
          </w:tcPr>
          <w:p>
            <w:pPr>
              <w:spacing w:line="38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7</w:t>
            </w:r>
          </w:p>
        </w:tc>
        <w:tc>
          <w:tcPr>
            <w:tcW w:w="251" w:type="pct"/>
            <w:vAlign w:val="center"/>
          </w:tcPr>
          <w:p>
            <w:pPr>
              <w:spacing w:line="3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皮鞋</w:t>
            </w:r>
          </w:p>
        </w:tc>
        <w:tc>
          <w:tcPr>
            <w:tcW w:w="1840" w:type="pct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drawing>
                <wp:inline distT="0" distB="0" distL="0" distR="0">
                  <wp:extent cx="1682115" cy="807720"/>
                  <wp:effectExtent l="19050" t="0" r="0" b="0"/>
                  <wp:docPr id="135" name="图片 79" descr="d:\Documents\WeChat Files\wxid_2022360223912\FileStorage\Temp\1742972033903(1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" name="图片 79" descr="d:\Documents\WeChat Files\wxid_2022360223912\FileStorage\Temp\1742972033903(1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8540" cy="8110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37" w:type="pct"/>
            <w:vAlign w:val="center"/>
          </w:tcPr>
          <w:p>
            <w:pPr>
              <w:rPr>
                <w:sz w:val="32"/>
                <w:szCs w:val="32"/>
              </w:rPr>
            </w:pPr>
            <w:r>
              <w:rPr>
                <w:sz w:val="24"/>
                <w:szCs w:val="24"/>
              </w:rPr>
              <w:t>黑色</w:t>
            </w:r>
            <w:r>
              <w:rPr>
                <w:rFonts w:hint="eastAsia"/>
                <w:sz w:val="24"/>
                <w:szCs w:val="24"/>
              </w:rPr>
              <w:t>，</w:t>
            </w:r>
            <w:r>
              <w:rPr>
                <w:sz w:val="24"/>
                <w:szCs w:val="24"/>
              </w:rPr>
              <w:t>牛皮材质</w:t>
            </w:r>
            <w:r>
              <w:rPr>
                <w:rFonts w:hint="eastAsia"/>
                <w:sz w:val="24"/>
                <w:szCs w:val="24"/>
              </w:rPr>
              <w:t>，</w:t>
            </w:r>
            <w:r>
              <w:rPr>
                <w:sz w:val="24"/>
                <w:szCs w:val="24"/>
              </w:rPr>
              <w:t>国标尺码</w:t>
            </w:r>
          </w:p>
        </w:tc>
        <w:tc>
          <w:tcPr>
            <w:tcW w:w="587" w:type="pc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双</w:t>
            </w:r>
          </w:p>
        </w:tc>
        <w:tc>
          <w:tcPr>
            <w:tcW w:w="669" w:type="pc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</w:tbl>
    <w:p>
      <w:pPr>
        <w:spacing w:line="56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三、交货期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合同签订后</w:t>
      </w:r>
      <w:r>
        <w:rPr>
          <w:rFonts w:ascii="Times New Roman" w:hAnsi="Times New Roman" w:eastAsia="仿宋_GB2312" w:cs="Times New Roman"/>
          <w:sz w:val="32"/>
          <w:szCs w:val="32"/>
          <w:u w:val="single"/>
        </w:rPr>
        <w:t>30</w:t>
      </w:r>
      <w:r>
        <w:rPr>
          <w:rFonts w:hint="eastAsia" w:ascii="仿宋_GB2312" w:eastAsia="仿宋_GB2312"/>
          <w:sz w:val="32"/>
          <w:szCs w:val="32"/>
        </w:rPr>
        <w:t>个工作日内量体、交货完毕，交付用户方验收使用。</w:t>
      </w:r>
    </w:p>
    <w:p>
      <w:pPr>
        <w:spacing w:line="56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四、相关资信证明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1、 营业执照（年审合格）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2、 法人资格证明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3、 售后服务承诺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4、 其他资质证明文件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                                 （公司盖章）</w:t>
      </w:r>
    </w:p>
    <w:p>
      <w:pPr>
        <w:spacing w:line="560" w:lineRule="exact"/>
        <w:ind w:firstLine="640" w:firstLineChars="200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年  月   日</w:t>
      </w:r>
    </w:p>
    <w:p>
      <w:pPr>
        <w:spacing w:line="560" w:lineRule="exact"/>
        <w:ind w:firstLine="640" w:firstLineChars="200"/>
        <w:jc w:val="righ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jc w:val="righ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jc w:val="righ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jc w:val="righ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jc w:val="righ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jc w:val="righ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jc w:val="righ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jc w:val="righ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jc w:val="righ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jc w:val="righ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jc w:val="righ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jc w:val="righ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jc w:val="righ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jc w:val="right"/>
        <w:rPr>
          <w:rFonts w:ascii="仿宋_GB2312" w:eastAsia="仿宋_GB2312"/>
          <w:sz w:val="32"/>
          <w:szCs w:val="32"/>
        </w:rPr>
      </w:pPr>
    </w:p>
    <w:p>
      <w:pPr>
        <w:widowControl/>
        <w:shd w:val="clear" w:color="auto" w:fill="FFFFFF"/>
        <w:spacing w:line="400" w:lineRule="atLeast"/>
        <w:ind w:right="420"/>
        <w:rPr>
          <w:rFonts w:ascii="仿宋" w:hAnsi="仿宋" w:eastAsia="仿宋" w:cs="宋体"/>
          <w:b/>
          <w:bCs/>
          <w:color w:val="000000"/>
          <w:kern w:val="0"/>
          <w:sz w:val="24"/>
          <w:szCs w:val="24"/>
        </w:rPr>
      </w:pPr>
    </w:p>
    <w:p>
      <w:pPr>
        <w:widowControl/>
        <w:shd w:val="clear" w:color="auto" w:fill="FFFFFF"/>
        <w:spacing w:line="400" w:lineRule="atLeast"/>
        <w:ind w:right="420"/>
        <w:rPr>
          <w:rFonts w:ascii="宋体" w:hAnsi="宋体" w:eastAsia="宋体" w:cs="宋体"/>
          <w:color w:val="000000"/>
          <w:kern w:val="0"/>
          <w:sz w:val="24"/>
          <w:szCs w:val="24"/>
        </w:rPr>
      </w:pPr>
      <w:r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</w:rPr>
        <w:t>合同格式：</w:t>
      </w:r>
    </w:p>
    <w:p>
      <w:pPr>
        <w:widowControl/>
        <w:shd w:val="clear" w:color="auto" w:fill="FFFFFF"/>
        <w:spacing w:line="560" w:lineRule="exact"/>
        <w:jc w:val="center"/>
        <w:textAlignment w:val="center"/>
        <w:rPr>
          <w:rFonts w:ascii="方正小标宋简体" w:hAnsi="方正小标宋简体" w:eastAsia="方正小标宋简体" w:cs="方正小标宋简体"/>
          <w:bCs/>
          <w:color w:val="000000"/>
          <w:sz w:val="44"/>
          <w:szCs w:val="44"/>
          <w:shd w:val="clear" w:color="auto" w:fill="FFFFFF"/>
        </w:rPr>
      </w:pPr>
      <w:r>
        <w:rPr>
          <w:rFonts w:hint="eastAsia" w:ascii="方正小标宋简体" w:eastAsia="方正小标宋简体"/>
          <w:sz w:val="44"/>
          <w:szCs w:val="44"/>
        </w:rPr>
        <w:t>淮北市人力资源和社会保障局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sz w:val="44"/>
          <w:szCs w:val="44"/>
          <w:shd w:val="clear" w:color="auto" w:fill="FFFFFF"/>
        </w:rPr>
        <w:t>劳动人事</w:t>
      </w:r>
    </w:p>
    <w:p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sz w:val="44"/>
          <w:szCs w:val="44"/>
          <w:shd w:val="clear" w:color="auto" w:fill="FFFFFF"/>
        </w:rPr>
        <w:t>争议仲裁工作人员服装</w:t>
      </w:r>
      <w:r>
        <w:rPr>
          <w:rFonts w:hint="eastAsia" w:ascii="方正小标宋简体" w:hAnsi="宋体" w:eastAsia="方正小标宋简体" w:cs="Times New Roman"/>
          <w:bCs/>
          <w:color w:val="000000"/>
          <w:kern w:val="0"/>
          <w:sz w:val="44"/>
          <w:szCs w:val="44"/>
        </w:rPr>
        <w:t>采购项目合同</w:t>
      </w:r>
    </w:p>
    <w:p>
      <w:pPr>
        <w:widowControl/>
        <w:shd w:val="clear" w:color="auto" w:fill="FFFFFF"/>
        <w:spacing w:line="520" w:lineRule="atLeast"/>
        <w:rPr>
          <w:rFonts w:ascii="Times New Roman" w:hAnsi="Times New Roman" w:eastAsia="宋体" w:cs="Times New Roman"/>
          <w:color w:val="000000"/>
          <w:kern w:val="0"/>
          <w:szCs w:val="21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</w:rPr>
        <w:t> </w:t>
      </w:r>
    </w:p>
    <w:p>
      <w:pPr>
        <w:widowControl/>
        <w:shd w:val="clear" w:color="auto" w:fill="FFFFFF"/>
        <w:spacing w:line="560" w:lineRule="exact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甲 方：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 w:val="32"/>
          <w:szCs w:val="32"/>
        </w:rPr>
        <w:t>                       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</w:rPr>
        <w:t> 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 w:val="32"/>
          <w:szCs w:val="32"/>
        </w:rPr>
        <w:t>     </w:t>
      </w: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电 话：</w:t>
      </w:r>
    </w:p>
    <w:p>
      <w:pPr>
        <w:widowControl/>
        <w:shd w:val="clear" w:color="auto" w:fill="FFFFFF"/>
        <w:spacing w:line="560" w:lineRule="exact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乙 方: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 w:val="32"/>
          <w:szCs w:val="32"/>
        </w:rPr>
        <w:t>                    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</w:rPr>
        <w:t> 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 w:val="32"/>
          <w:szCs w:val="32"/>
        </w:rPr>
        <w:t>          </w:t>
      </w: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电 话:</w:t>
      </w:r>
    </w:p>
    <w:p>
      <w:pPr>
        <w:widowControl/>
        <w:shd w:val="clear" w:color="auto" w:fill="FFFFFF"/>
        <w:spacing w:line="560" w:lineRule="exact"/>
        <w:ind w:firstLine="600"/>
        <w:rPr>
          <w:rFonts w:ascii="仿宋_GB2312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kern w:val="0"/>
          <w:sz w:val="32"/>
          <w:szCs w:val="32"/>
        </w:rPr>
        <w:t>甲方组织的标准化服装采购项目活动，经评审小组的认真评审后，决定将本项目采购合同授予乙方。为进一步明确双方的责任，确保合同的顺利履行，按照《政府采购法》与《合同法》等有关规定办理。甲乙双方商定同意按如下条款和条件签订本合同：</w:t>
      </w:r>
    </w:p>
    <w:p>
      <w:pPr>
        <w:widowControl/>
        <w:shd w:val="clear" w:color="auto" w:fill="FFFFFF"/>
        <w:spacing w:line="560" w:lineRule="exact"/>
        <w:ind w:firstLine="643" w:firstLineChars="2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1、货物的名称、技术规格和数量</w:t>
      </w:r>
    </w:p>
    <w:p>
      <w:pPr>
        <w:widowControl/>
        <w:shd w:val="clear" w:color="auto" w:fill="FFFFFF"/>
        <w:spacing w:line="560" w:lineRule="exact"/>
        <w:ind w:firstLine="640" w:firstLineChars="2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本合同所采购货物的名称、技术规格和数量按照下表中规定的执行</w:t>
      </w:r>
    </w:p>
    <w:tbl>
      <w:tblPr>
        <w:tblStyle w:val="7"/>
        <w:tblW w:w="0" w:type="auto"/>
        <w:tblInd w:w="108" w:type="dxa"/>
        <w:shd w:val="clear" w:color="auto" w:fill="F4F4F4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11"/>
        <w:gridCol w:w="1074"/>
        <w:gridCol w:w="1232"/>
        <w:gridCol w:w="3459"/>
        <w:gridCol w:w="906"/>
        <w:gridCol w:w="1032"/>
      </w:tblGrid>
      <w:tr>
        <w:tblPrEx>
          <w:shd w:val="clear" w:color="auto" w:fill="F4F4F4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4" w:hRule="atLeast"/>
        </w:trPr>
        <w:tc>
          <w:tcPr>
            <w:tcW w:w="720" w:type="dxa"/>
            <w:tcBorders>
              <w:top w:val="double" w:color="auto" w:sz="4" w:space="0"/>
              <w:left w:val="doub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1080" w:type="dxa"/>
            <w:tcBorders>
              <w:top w:val="doub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/>
                <w:kern w:val="0"/>
                <w:sz w:val="32"/>
                <w:szCs w:val="32"/>
              </w:rPr>
              <w:t>名</w:t>
            </w: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32"/>
                <w:szCs w:val="32"/>
              </w:rPr>
              <w:t> </w:t>
            </w:r>
            <w:r>
              <w:rPr>
                <w:rFonts w:hint="eastAsia" w:ascii="仿宋" w:hAnsi="仿宋" w:eastAsia="仿宋" w:cs="Times New Roman"/>
                <w:b/>
                <w:bCs/>
                <w:color w:val="000000"/>
                <w:kern w:val="0"/>
                <w:sz w:val="32"/>
                <w:szCs w:val="32"/>
              </w:rPr>
              <w:t>称</w:t>
            </w:r>
          </w:p>
        </w:tc>
        <w:tc>
          <w:tcPr>
            <w:tcW w:w="1265" w:type="dxa"/>
            <w:tcBorders>
              <w:top w:val="doub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/>
                <w:kern w:val="0"/>
                <w:sz w:val="32"/>
                <w:szCs w:val="32"/>
              </w:rPr>
              <w:t>品 牌</w:t>
            </w:r>
          </w:p>
        </w:tc>
        <w:tc>
          <w:tcPr>
            <w:tcW w:w="3600" w:type="dxa"/>
            <w:tcBorders>
              <w:top w:val="doub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/>
                <w:kern w:val="0"/>
                <w:sz w:val="32"/>
                <w:szCs w:val="32"/>
              </w:rPr>
              <w:t>型号技术参数要求</w:t>
            </w:r>
          </w:p>
        </w:tc>
        <w:tc>
          <w:tcPr>
            <w:tcW w:w="924" w:type="dxa"/>
            <w:tcBorders>
              <w:top w:val="doub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/>
                <w:kern w:val="0"/>
                <w:sz w:val="32"/>
                <w:szCs w:val="32"/>
              </w:rPr>
              <w:t>数量</w:t>
            </w:r>
          </w:p>
        </w:tc>
        <w:tc>
          <w:tcPr>
            <w:tcW w:w="1056" w:type="dxa"/>
            <w:tcBorders>
              <w:top w:val="double" w:color="auto" w:sz="4" w:space="0"/>
              <w:left w:val="nil"/>
              <w:bottom w:val="single" w:color="auto" w:sz="8" w:space="0"/>
              <w:right w:val="double" w:color="auto" w:sz="4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/>
                <w:kern w:val="0"/>
                <w:sz w:val="32"/>
                <w:szCs w:val="32"/>
              </w:rPr>
              <w:t>单 价</w:t>
            </w:r>
          </w:p>
        </w:tc>
      </w:tr>
      <w:tr>
        <w:tblPrEx>
          <w:shd w:val="clear" w:color="auto" w:fill="F4F4F4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</w:trPr>
        <w:tc>
          <w:tcPr>
            <w:tcW w:w="720" w:type="dxa"/>
            <w:tcBorders>
              <w:top w:val="nil"/>
              <w:left w:val="doub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2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ind w:right="-107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92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8" w:space="0"/>
              <w:right w:val="double" w:color="auto" w:sz="4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  <w:t> </w:t>
            </w:r>
          </w:p>
        </w:tc>
      </w:tr>
      <w:tr>
        <w:tblPrEx>
          <w:shd w:val="clear" w:color="auto" w:fill="F4F4F4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</w:trPr>
        <w:tc>
          <w:tcPr>
            <w:tcW w:w="720" w:type="dxa"/>
            <w:tcBorders>
              <w:top w:val="nil"/>
              <w:left w:val="double" w:color="auto" w:sz="4" w:space="0"/>
              <w:bottom w:val="double" w:color="auto" w:sz="4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double" w:color="auto" w:sz="4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265" w:type="dxa"/>
            <w:tcBorders>
              <w:top w:val="nil"/>
              <w:left w:val="nil"/>
              <w:bottom w:val="double" w:color="auto" w:sz="4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ind w:right="-107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double" w:color="auto" w:sz="4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924" w:type="dxa"/>
            <w:tcBorders>
              <w:top w:val="nil"/>
              <w:left w:val="nil"/>
              <w:bottom w:val="double" w:color="auto" w:sz="4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056" w:type="dxa"/>
            <w:tcBorders>
              <w:top w:val="nil"/>
              <w:left w:val="nil"/>
              <w:bottom w:val="double" w:color="auto" w:sz="4" w:space="0"/>
              <w:right w:val="double" w:color="auto" w:sz="4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  <w:t> </w:t>
            </w:r>
          </w:p>
        </w:tc>
      </w:tr>
    </w:tbl>
    <w:p>
      <w:pPr>
        <w:widowControl/>
        <w:shd w:val="clear" w:color="auto" w:fill="FFFFFF"/>
        <w:spacing w:line="560" w:lineRule="exact"/>
        <w:ind w:firstLine="643" w:firstLineChars="2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2、合同文件内容</w:t>
      </w:r>
    </w:p>
    <w:p>
      <w:pPr>
        <w:widowControl/>
        <w:shd w:val="clear" w:color="auto" w:fill="FFFFFF"/>
        <w:spacing w:line="560" w:lineRule="exact"/>
        <w:ind w:firstLine="6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以下文件是不可分割的部分：</w:t>
      </w:r>
    </w:p>
    <w:p>
      <w:pPr>
        <w:widowControl/>
        <w:shd w:val="clear" w:color="auto" w:fill="FFFFFF"/>
        <w:spacing w:line="560" w:lineRule="exact"/>
        <w:ind w:firstLine="6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⑴本项目的招标文件；</w:t>
      </w:r>
    </w:p>
    <w:p>
      <w:pPr>
        <w:widowControl/>
        <w:shd w:val="clear" w:color="auto" w:fill="FFFFFF"/>
        <w:spacing w:line="560" w:lineRule="exact"/>
        <w:ind w:firstLine="6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⑵乙方提交的投标书；</w:t>
      </w:r>
    </w:p>
    <w:p>
      <w:pPr>
        <w:widowControl/>
        <w:shd w:val="clear" w:color="auto" w:fill="FFFFFF"/>
        <w:spacing w:line="560" w:lineRule="exact"/>
        <w:ind w:firstLine="6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⑶采购结果通知书；</w:t>
      </w:r>
    </w:p>
    <w:p>
      <w:pPr>
        <w:widowControl/>
        <w:shd w:val="clear" w:color="auto" w:fill="FFFFFF"/>
        <w:spacing w:line="560" w:lineRule="exact"/>
        <w:ind w:firstLine="643" w:firstLineChars="2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3、合同金额</w:t>
      </w:r>
    </w:p>
    <w:p>
      <w:pPr>
        <w:widowControl/>
        <w:shd w:val="clear" w:color="auto" w:fill="FFFFFF"/>
        <w:spacing w:line="560" w:lineRule="exact"/>
        <w:ind w:firstLine="6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根据询价函的要求和乙方承诺,本合同的总金额为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 w:val="32"/>
          <w:szCs w:val="32"/>
          <w:u w:val="single"/>
        </w:rPr>
        <w:t> 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u w:val="single"/>
        </w:rPr>
        <w:t>    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 w:val="32"/>
          <w:szCs w:val="32"/>
          <w:u w:val="single"/>
        </w:rPr>
        <w:t>  </w:t>
      </w: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万元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(人民币大写：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 w:val="32"/>
          <w:szCs w:val="32"/>
          <w:u w:val="single"/>
        </w:rPr>
        <w:t>        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u w:val="single"/>
        </w:rPr>
        <w:t>     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 w:val="32"/>
          <w:szCs w:val="32"/>
          <w:u w:val="single"/>
        </w:rPr>
        <w:t>   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u w:val="single"/>
        </w:rPr>
        <w:t> </w:t>
      </w: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u w:val="single"/>
        </w:rPr>
        <w:t xml:space="preserve"> 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u w:val="single"/>
        </w:rPr>
        <w:t>  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)。</w:t>
      </w:r>
    </w:p>
    <w:p>
      <w:pPr>
        <w:widowControl/>
        <w:shd w:val="clear" w:color="auto" w:fill="FFFFFF"/>
        <w:spacing w:line="560" w:lineRule="exact"/>
        <w:ind w:firstLine="643" w:firstLineChars="2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4、项目完工时间</w:t>
      </w:r>
    </w:p>
    <w:p>
      <w:pPr>
        <w:widowControl/>
        <w:shd w:val="clear" w:color="auto" w:fill="FFFFFF"/>
        <w:spacing w:line="560" w:lineRule="exact"/>
        <w:ind w:firstLine="56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乙方应于合同签字生效日后开始计算，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 w:val="32"/>
          <w:szCs w:val="32"/>
          <w:u w:val="single"/>
        </w:rPr>
        <w:t>30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日内完成合同规定的全部责任与义务，由买方负责组织验收。</w:t>
      </w:r>
    </w:p>
    <w:p>
      <w:pPr>
        <w:widowControl/>
        <w:shd w:val="clear" w:color="auto" w:fill="FFFFFF"/>
        <w:spacing w:line="560" w:lineRule="exact"/>
        <w:ind w:firstLine="643" w:firstLineChars="2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5、付款条件</w:t>
      </w:r>
    </w:p>
    <w:p>
      <w:pPr>
        <w:widowControl/>
        <w:shd w:val="clear" w:color="auto" w:fill="FFFFFF"/>
        <w:spacing w:line="560" w:lineRule="exact"/>
        <w:ind w:firstLine="6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验收合格后，甲方在收到由乙方出具的合规发票后，应在</w:t>
      </w:r>
      <w:r>
        <w:rPr>
          <w:rFonts w:ascii="Times New Roman" w:hAnsi="Times New Roman" w:eastAsia="宋体" w:cs="Times New Roman"/>
          <w:color w:val="000000"/>
          <w:kern w:val="0"/>
          <w:sz w:val="32"/>
          <w:szCs w:val="32"/>
          <w:u w:val="single"/>
        </w:rPr>
        <w:t>15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个工作日内一次性付合同价款。</w:t>
      </w:r>
    </w:p>
    <w:p>
      <w:pPr>
        <w:widowControl/>
        <w:shd w:val="clear" w:color="auto" w:fill="FFFFFF"/>
        <w:spacing w:line="560" w:lineRule="exact"/>
        <w:ind w:firstLine="643" w:firstLineChars="2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6、合同生效</w:t>
      </w:r>
    </w:p>
    <w:p>
      <w:pPr>
        <w:widowControl/>
        <w:shd w:val="clear" w:color="auto" w:fill="FFFFFF"/>
        <w:spacing w:line="560" w:lineRule="exact"/>
        <w:ind w:firstLine="6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本合同一式肆份，经甲乙双方授权代表签字盖章后立即生效。</w:t>
      </w:r>
    </w:p>
    <w:p>
      <w:pPr>
        <w:widowControl/>
        <w:shd w:val="clear" w:color="auto" w:fill="FFFFFF"/>
        <w:spacing w:line="560" w:lineRule="exact"/>
        <w:ind w:firstLine="6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ascii="Times New Roman" w:hAnsi="Times New Roman" w:eastAsia="宋体" w:cs="Times New Roman"/>
          <w:b/>
          <w:bCs/>
          <w:color w:val="000000"/>
          <w:kern w:val="0"/>
          <w:sz w:val="32"/>
          <w:szCs w:val="32"/>
        </w:rPr>
        <w:t> </w:t>
      </w:r>
    </w:p>
    <w:p>
      <w:pPr>
        <w:widowControl/>
        <w:shd w:val="clear" w:color="auto" w:fill="FFFFFF"/>
        <w:spacing w:line="560" w:lineRule="exact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  <w:t> </w:t>
      </w:r>
    </w:p>
    <w:p>
      <w:pPr>
        <w:widowControl/>
        <w:shd w:val="clear" w:color="auto" w:fill="FFFFFF"/>
        <w:spacing w:line="560" w:lineRule="exact"/>
        <w:jc w:val="left"/>
        <w:rPr>
          <w:rFonts w:hint="eastAsia" w:ascii="仿宋_GB2312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kern w:val="0"/>
          <w:sz w:val="32"/>
          <w:szCs w:val="32"/>
        </w:rPr>
        <w:t>甲方：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</w:rPr>
        <w:t>               </w:t>
      </w:r>
      <w:r>
        <w:rPr>
          <w:rFonts w:hint="eastAsia" w:ascii="宋体" w:hAnsi="宋体" w:eastAsia="仿宋_GB2312" w:cs="宋体"/>
          <w:color w:val="000000"/>
          <w:kern w:val="0"/>
          <w:sz w:val="32"/>
          <w:szCs w:val="32"/>
        </w:rPr>
        <w:t>     </w:t>
      </w:r>
      <w:r>
        <w:rPr>
          <w:rFonts w:hint="eastAsia" w:eastAsia="仿宋_GB2312" w:cs="宋体" w:asciiTheme="minorEastAsia" w:hAnsiTheme="minorEastAsia"/>
          <w:color w:val="000000"/>
          <w:kern w:val="0"/>
          <w:sz w:val="32"/>
          <w:szCs w:val="32"/>
        </w:rPr>
        <w:t> </w:t>
      </w:r>
      <w:r>
        <w:rPr>
          <w:rFonts w:hint="eastAsia" w:ascii="仿宋_GB2312" w:eastAsia="仿宋_GB2312" w:cs="宋体" w:hAnsiTheme="minorEastAsia"/>
          <w:color w:val="000000"/>
          <w:kern w:val="0"/>
          <w:sz w:val="32"/>
          <w:szCs w:val="32"/>
        </w:rPr>
        <w:t xml:space="preserve">  乙</w:t>
      </w:r>
      <w:r>
        <w:rPr>
          <w:rFonts w:hint="eastAsia" w:ascii="仿宋_GB2312" w:eastAsia="仿宋_GB2312" w:cs="Times New Roman" w:hAnsiTheme="minorEastAsia"/>
          <w:color w:val="000000"/>
          <w:kern w:val="0"/>
          <w:sz w:val="32"/>
          <w:szCs w:val="32"/>
        </w:rPr>
        <w:t>方</w:t>
      </w:r>
      <w:r>
        <w:rPr>
          <w:rFonts w:hint="eastAsia" w:ascii="仿宋_GB2312" w:hAnsi="仿宋" w:eastAsia="仿宋_GB2312" w:cs="Times New Roman"/>
          <w:color w:val="000000"/>
          <w:kern w:val="0"/>
          <w:sz w:val="32"/>
          <w:szCs w:val="32"/>
        </w:rPr>
        <w:t>：</w:t>
      </w:r>
    </w:p>
    <w:p>
      <w:pPr>
        <w:widowControl/>
        <w:shd w:val="clear" w:color="auto" w:fill="FFFFFF"/>
        <w:spacing w:line="560" w:lineRule="exact"/>
        <w:jc w:val="left"/>
        <w:rPr>
          <w:rFonts w:hint="eastAsia" w:ascii="仿宋_GB2312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kern w:val="0"/>
          <w:sz w:val="32"/>
          <w:szCs w:val="32"/>
        </w:rPr>
        <w:t>单位盖章：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</w:rPr>
        <w:t>           </w:t>
      </w:r>
      <w:r>
        <w:rPr>
          <w:rFonts w:hint="eastAsia" w:ascii="宋体" w:hAnsi="宋体" w:eastAsia="仿宋_GB2312" w:cs="宋体"/>
          <w:color w:val="000000"/>
          <w:kern w:val="0"/>
          <w:sz w:val="32"/>
          <w:szCs w:val="32"/>
        </w:rPr>
        <w:t>      </w:t>
      </w:r>
      <w:r>
        <w:rPr>
          <w:rFonts w:hint="eastAsia" w:ascii="仿宋_GB2312" w:hAnsi="仿宋" w:eastAsia="仿宋_GB2312" w:cs="Times New Roman"/>
          <w:color w:val="000000"/>
          <w:kern w:val="0"/>
          <w:sz w:val="32"/>
          <w:szCs w:val="32"/>
        </w:rPr>
        <w:t>单位盖章：</w:t>
      </w:r>
    </w:p>
    <w:p>
      <w:pPr>
        <w:widowControl/>
        <w:shd w:val="clear" w:color="auto" w:fill="FFFFFF"/>
        <w:spacing w:line="560" w:lineRule="exact"/>
        <w:jc w:val="left"/>
        <w:rPr>
          <w:rFonts w:hint="eastAsia" w:ascii="仿宋_GB2312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kern w:val="0"/>
          <w:sz w:val="32"/>
          <w:szCs w:val="32"/>
        </w:rPr>
        <w:t>代表签字：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</w:rPr>
        <w:t>               </w:t>
      </w:r>
      <w:r>
        <w:rPr>
          <w:rFonts w:hint="eastAsia" w:ascii="宋体" w:hAnsi="宋体" w:eastAsia="仿宋_GB2312" w:cs="宋体"/>
          <w:color w:val="000000"/>
          <w:kern w:val="0"/>
          <w:sz w:val="32"/>
          <w:szCs w:val="32"/>
        </w:rPr>
        <w:t>     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</w:rPr>
        <w:t> </w:t>
      </w:r>
      <w:r>
        <w:rPr>
          <w:rFonts w:hint="eastAsia" w:ascii="仿宋_GB2312" w:hAnsi="仿宋" w:eastAsia="仿宋_GB2312" w:cs="Times New Roman"/>
          <w:color w:val="000000"/>
          <w:kern w:val="0"/>
          <w:sz w:val="32"/>
          <w:szCs w:val="32"/>
        </w:rPr>
        <w:t>代表签字：</w:t>
      </w:r>
    </w:p>
    <w:p>
      <w:pPr>
        <w:widowControl/>
        <w:shd w:val="clear" w:color="auto" w:fill="FFFFFF"/>
        <w:spacing w:line="480" w:lineRule="atLeast"/>
        <w:jc w:val="center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  <w:t> </w:t>
      </w:r>
    </w:p>
    <w:p>
      <w:pPr>
        <w:widowControl/>
        <w:shd w:val="clear" w:color="auto" w:fill="FFFFFF"/>
        <w:spacing w:line="480" w:lineRule="atLeast"/>
        <w:jc w:val="center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                             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 xml:space="preserve"> 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   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年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   </w:t>
      </w:r>
      <w:r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  <w:t>  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月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   </w:t>
      </w:r>
      <w:r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  <w:t>  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日</w:t>
      </w:r>
    </w:p>
    <w:bookmarkEnd w:id="0"/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k4NjFiNDUzZDZkZjUzODQ2OWY2YzA1NzAxZGM0YTkifQ=="/>
    <w:docVar w:name="KSO_WPS_MARK_KEY" w:val="1a4c49bb-cb4b-415a-8590-f45155789764"/>
  </w:docVars>
  <w:rsids>
    <w:rsidRoot w:val="001A2022"/>
    <w:rsid w:val="0009313A"/>
    <w:rsid w:val="001515C9"/>
    <w:rsid w:val="001855CD"/>
    <w:rsid w:val="001A2022"/>
    <w:rsid w:val="00211F15"/>
    <w:rsid w:val="002B01D5"/>
    <w:rsid w:val="0030656C"/>
    <w:rsid w:val="003429AD"/>
    <w:rsid w:val="00347950"/>
    <w:rsid w:val="003521B8"/>
    <w:rsid w:val="003C03E2"/>
    <w:rsid w:val="00495DF0"/>
    <w:rsid w:val="00501D28"/>
    <w:rsid w:val="005963A7"/>
    <w:rsid w:val="005B55AD"/>
    <w:rsid w:val="00640C04"/>
    <w:rsid w:val="007C0F98"/>
    <w:rsid w:val="007C78BA"/>
    <w:rsid w:val="007F1E56"/>
    <w:rsid w:val="00861D9E"/>
    <w:rsid w:val="008C362D"/>
    <w:rsid w:val="009462F5"/>
    <w:rsid w:val="009730BD"/>
    <w:rsid w:val="00993EA1"/>
    <w:rsid w:val="00993FD3"/>
    <w:rsid w:val="009A3B91"/>
    <w:rsid w:val="009E3639"/>
    <w:rsid w:val="00AA3A07"/>
    <w:rsid w:val="00AD2C6D"/>
    <w:rsid w:val="00AD57A4"/>
    <w:rsid w:val="00AE3A96"/>
    <w:rsid w:val="00B47C05"/>
    <w:rsid w:val="00C12C19"/>
    <w:rsid w:val="00D424F5"/>
    <w:rsid w:val="00D730EB"/>
    <w:rsid w:val="00EE03D7"/>
    <w:rsid w:val="00F363CE"/>
    <w:rsid w:val="71CA7CD5"/>
    <w:rsid w:val="7C5E5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1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3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8">
    <w:name w:val="Table Grid"/>
    <w:basedOn w:val="7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批注框文本 Char"/>
    <w:basedOn w:val="9"/>
    <w:link w:val="3"/>
    <w:semiHidden/>
    <w:qFormat/>
    <w:uiPriority w:val="99"/>
    <w:rPr>
      <w:sz w:val="18"/>
      <w:szCs w:val="18"/>
    </w:rPr>
  </w:style>
  <w:style w:type="character" w:customStyle="1" w:styleId="11">
    <w:name w:val="日期 Char"/>
    <w:basedOn w:val="9"/>
    <w:link w:val="2"/>
    <w:semiHidden/>
    <w:qFormat/>
    <w:uiPriority w:val="99"/>
  </w:style>
  <w:style w:type="character" w:customStyle="1" w:styleId="12">
    <w:name w:val="页眉 Char"/>
    <w:basedOn w:val="9"/>
    <w:link w:val="5"/>
    <w:semiHidden/>
    <w:qFormat/>
    <w:uiPriority w:val="99"/>
    <w:rPr>
      <w:sz w:val="18"/>
      <w:szCs w:val="18"/>
    </w:rPr>
  </w:style>
  <w:style w:type="character" w:customStyle="1" w:styleId="13">
    <w:name w:val="页脚 Char"/>
    <w:basedOn w:val="9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11</Pages>
  <Words>2766</Words>
  <Characters>3080</Characters>
  <Lines>26</Lines>
  <Paragraphs>7</Paragraphs>
  <TotalTime>489</TotalTime>
  <ScaleCrop>false</ScaleCrop>
  <LinksUpToDate>false</LinksUpToDate>
  <CharactersWithSpaces>3452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2025-03-26T00:49:00Z</dcterms:created>
  <dc:creator>魏桦</dc:creator>
  <cp:lastModifiedBy>…┫謎┣…</cp:lastModifiedBy>
  <cp:lastPrinted>2025-03-27T09:47:00Z</cp:lastPrinted>
  <dcterms:modified xsi:type="dcterms:W3CDTF">2025-04-02T06:42:44Z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eyJoZGlkIjoiNTAwYmUxOTIwNWYwY2E3M2E1OWI2ZDljYmJhZWVlYjAifQ==</vt:lpwstr>
  </property>
  <property fmtid="{D5CDD505-2E9C-101B-9397-08002B2CF9AE}" pid="3" name="KSOProductBuildVer">
    <vt:lpwstr>2052-11.1.0.14309</vt:lpwstr>
  </property>
  <property fmtid="{D5CDD505-2E9C-101B-9397-08002B2CF9AE}" pid="4" name="ICV">
    <vt:lpwstr>EB51A2577A244BA696F4FA57A05DD29F_13</vt:lpwstr>
  </property>
</Properties>
</file>