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2" w:lineRule="atLeast"/>
        <w:ind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淮北市2024年事业单位专业技术三级岗位拟聘用人员名单</w:t>
      </w:r>
    </w:p>
    <w:tbl>
      <w:tblPr>
        <w:tblStyle w:val="4"/>
        <w:tblpPr w:leftFromText="180" w:rightFromText="180" w:vertAnchor="text" w:horzAnchor="page" w:tblpX="1217" w:tblpY="149"/>
        <w:tblOverlap w:val="never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84"/>
        <w:gridCol w:w="900"/>
        <w:gridCol w:w="1305"/>
        <w:gridCol w:w="2580"/>
        <w:gridCol w:w="2460"/>
        <w:gridCol w:w="2295"/>
        <w:gridCol w:w="211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  <w:t>现聘专技职务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  <w:t>现聘岗位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  <w:t>等级及时间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  <w:lang w:eastAsia="zh-CN"/>
              </w:rPr>
              <w:t>符合政策条款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1965.09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淮北市教育局教研室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第十条第五款                                         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淮北职业技术学院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教务处副处长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第十条第五款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淮北职业技术学院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第十条“其他”款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主任技师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2015.12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1968.08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主任医师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2016.07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1975.08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第九条第一款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第九条第一款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1973.07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主任医师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第九条第一款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第十条第九款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晋兴林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1973.07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淮北市妇幼保健院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3065"/>
    <w:rsid w:val="1D4D5227"/>
    <w:rsid w:val="3AC37EBE"/>
    <w:rsid w:val="64CA6EE6"/>
    <w:rsid w:val="6DFB8DD8"/>
    <w:rsid w:val="72283065"/>
    <w:rsid w:val="73DB42B2"/>
    <w:rsid w:val="FFD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500</Characters>
  <Lines>0</Lines>
  <Paragraphs>0</Paragraphs>
  <TotalTime>11</TotalTime>
  <ScaleCrop>false</ScaleCrop>
  <LinksUpToDate>false</LinksUpToDate>
  <CharactersWithSpaces>569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2024-12-21T03:21:00Z</dcterms:created>
  <dc:creator>赵溪</dc:creator>
  <cp:lastModifiedBy>user</cp:lastModifiedBy>
  <dcterms:modified xsi:type="dcterms:W3CDTF">2024-12-26T17:44:50Z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14A3B9E54C0A453E807553892D76C6F2_13</vt:lpwstr>
  </property>
</Properties>
</file>