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C4" w:rsidRPr="00E907C4" w:rsidRDefault="00E907C4" w:rsidP="00E907C4">
      <w:pPr>
        <w:spacing w:line="560" w:lineRule="exact"/>
        <w:rPr>
          <w:rFonts w:ascii="TimesNewRoman" w:eastAsia="黑体" w:hAnsi="TimesNewRoman" w:cs="TimesNewRoman"/>
          <w:szCs w:val="32"/>
        </w:rPr>
      </w:pPr>
      <w:r w:rsidRPr="00E907C4">
        <w:rPr>
          <w:rFonts w:ascii="TimesNewRoman" w:eastAsia="黑体" w:hAnsi="TimesNewRoman" w:cs="TimesNewRoman" w:hint="eastAsia"/>
          <w:szCs w:val="32"/>
        </w:rPr>
        <w:t>附件</w:t>
      </w:r>
      <w:r w:rsidRPr="00E907C4">
        <w:rPr>
          <w:rFonts w:ascii="TimesNewRoman" w:eastAsia="黑体" w:hAnsi="TimesNewRoman" w:cs="TimesNewRoman" w:hint="eastAsia"/>
          <w:szCs w:val="32"/>
        </w:rPr>
        <w:t>1-1</w:t>
      </w:r>
    </w:p>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Pr="00E907C4" w:rsidRDefault="00E122FD" w:rsidP="00E907C4">
      <w:pPr>
        <w:spacing w:line="560" w:lineRule="exact"/>
        <w:jc w:val="center"/>
        <w:rPr>
          <w:rFonts w:ascii="TimesNewRoman" w:eastAsia="华文中宋" w:hAnsi="TimesNewRoman" w:cs="TimesNewRoman"/>
          <w:b/>
          <w:sz w:val="44"/>
          <w:szCs w:val="44"/>
        </w:rPr>
      </w:pPr>
      <w:r>
        <w:rPr>
          <w:rFonts w:ascii="TimesNewRoman" w:eastAsia="华文中宋" w:hAnsi="TimesNewRoman" w:cs="TimesNewRoman" w:hint="eastAsia"/>
          <w:b/>
          <w:sz w:val="44"/>
          <w:szCs w:val="44"/>
        </w:rPr>
        <w:t>淮北市职业技能鉴定指导中心</w:t>
      </w:r>
      <w:r w:rsidR="00F45ECB">
        <w:rPr>
          <w:rFonts w:ascii="TimesNewRoman" w:eastAsia="华文中宋" w:hAnsi="TimesNewRoman" w:cs="TimesNewRoman" w:hint="eastAsia"/>
          <w:b/>
          <w:sz w:val="44"/>
          <w:szCs w:val="44"/>
        </w:rPr>
        <w:t>2025</w:t>
      </w:r>
      <w:r w:rsidR="00E907C4" w:rsidRPr="00E907C4">
        <w:rPr>
          <w:rFonts w:ascii="TimesNewRoman" w:eastAsia="华文中宋" w:hAnsi="TimesNewRoman" w:cs="TimesNewRoman" w:hint="eastAsia"/>
          <w:b/>
          <w:sz w:val="44"/>
          <w:szCs w:val="44"/>
        </w:rPr>
        <w:t>年</w:t>
      </w:r>
    </w:p>
    <w:p w:rsidR="00E907C4" w:rsidRPr="00E907C4" w:rsidRDefault="00E907C4" w:rsidP="00E907C4">
      <w:pPr>
        <w:spacing w:line="560" w:lineRule="exact"/>
        <w:jc w:val="center"/>
        <w:rPr>
          <w:rFonts w:ascii="TimesNewRoman" w:eastAsia="华文中宋" w:hAnsi="TimesNewRoman" w:cs="TimesNewRoman"/>
          <w:b/>
          <w:sz w:val="44"/>
          <w:szCs w:val="44"/>
        </w:rPr>
      </w:pPr>
      <w:r w:rsidRPr="00E907C4">
        <w:rPr>
          <w:rFonts w:ascii="TimesNewRoman" w:eastAsia="华文中宋" w:hAnsi="TimesNewRoman" w:cs="TimesNewRoman" w:hint="eastAsia"/>
          <w:b/>
          <w:sz w:val="44"/>
          <w:szCs w:val="44"/>
        </w:rPr>
        <w:t>单位预算</w:t>
      </w:r>
    </w:p>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E907C4"/>
    <w:p w:rsidR="00E907C4" w:rsidRDefault="00E907C4" w:rsidP="00BD640A">
      <w:pPr>
        <w:pStyle w:val="a3"/>
        <w:adjustRightInd w:val="0"/>
        <w:snapToGrid w:val="0"/>
        <w:spacing w:line="560" w:lineRule="exact"/>
        <w:jc w:val="center"/>
        <w:rPr>
          <w:rFonts w:ascii="TimesNewRoman" w:eastAsia="黑体" w:hAnsi="TimesNewRoman" w:cs="TimesNewRoman"/>
          <w:bCs/>
          <w:sz w:val="44"/>
          <w:szCs w:val="44"/>
        </w:rPr>
      </w:pPr>
    </w:p>
    <w:p w:rsidR="00E907C4" w:rsidRPr="00CB640F" w:rsidRDefault="00F45ECB" w:rsidP="00E907C4">
      <w:pPr>
        <w:pStyle w:val="a3"/>
        <w:adjustRightInd w:val="0"/>
        <w:snapToGrid w:val="0"/>
        <w:spacing w:line="560" w:lineRule="exact"/>
        <w:jc w:val="center"/>
        <w:rPr>
          <w:rFonts w:ascii="TimesNewRoman" w:eastAsia="黑体" w:hAnsi="TimesNewRoman" w:cs="TimesNewRoman"/>
          <w:bCs/>
          <w:color w:val="000000" w:themeColor="text1"/>
          <w:sz w:val="44"/>
          <w:szCs w:val="44"/>
        </w:rPr>
      </w:pPr>
      <w:r w:rsidRPr="00CB640F">
        <w:rPr>
          <w:rFonts w:ascii="TimesNewRoman" w:eastAsia="黑体" w:hAnsi="TimesNewRoman" w:cs="TimesNewRoman" w:hint="eastAsia"/>
          <w:bCs/>
          <w:color w:val="000000" w:themeColor="text1"/>
          <w:sz w:val="44"/>
          <w:szCs w:val="44"/>
        </w:rPr>
        <w:t>2025</w:t>
      </w:r>
      <w:r w:rsidR="00E907C4" w:rsidRPr="00CB640F">
        <w:rPr>
          <w:rFonts w:ascii="TimesNewRoman" w:eastAsia="黑体" w:hAnsi="TimesNewRoman" w:cs="TimesNewRoman" w:hint="eastAsia"/>
          <w:bCs/>
          <w:color w:val="000000" w:themeColor="text1"/>
          <w:sz w:val="44"/>
          <w:szCs w:val="44"/>
        </w:rPr>
        <w:t>年</w:t>
      </w:r>
      <w:r w:rsidR="00CB640F" w:rsidRPr="00CB640F">
        <w:rPr>
          <w:rFonts w:ascii="TimesNewRoman" w:eastAsia="黑体" w:hAnsi="TimesNewRoman" w:cs="TimesNewRoman" w:hint="eastAsia"/>
          <w:bCs/>
          <w:color w:val="000000" w:themeColor="text1"/>
          <w:sz w:val="44"/>
          <w:szCs w:val="44"/>
        </w:rPr>
        <w:t>2</w:t>
      </w:r>
      <w:r w:rsidR="00E907C4" w:rsidRPr="00CB640F">
        <w:rPr>
          <w:rFonts w:ascii="TimesNewRoman" w:eastAsia="黑体" w:hAnsi="TimesNewRoman" w:cs="TimesNewRoman" w:hint="eastAsia"/>
          <w:bCs/>
          <w:color w:val="000000" w:themeColor="text1"/>
          <w:sz w:val="44"/>
          <w:szCs w:val="44"/>
        </w:rPr>
        <w:t>月</w:t>
      </w:r>
    </w:p>
    <w:p w:rsidR="00E907C4" w:rsidRDefault="00E907C4" w:rsidP="00E907C4"/>
    <w:p w:rsidR="00E907C4" w:rsidRDefault="00E907C4" w:rsidP="00E907C4"/>
    <w:p w:rsidR="00E907C4" w:rsidRPr="00E907C4" w:rsidRDefault="00E907C4" w:rsidP="00E907C4">
      <w:pPr>
        <w:pStyle w:val="a3"/>
        <w:adjustRightInd w:val="0"/>
        <w:snapToGrid w:val="0"/>
        <w:spacing w:line="560" w:lineRule="exact"/>
        <w:jc w:val="center"/>
        <w:rPr>
          <w:rFonts w:ascii="TimesNewRoman" w:eastAsia="黑体" w:hAnsi="TimesNewRoman" w:cs="TimesNewRoman"/>
          <w:bCs/>
          <w:sz w:val="44"/>
          <w:szCs w:val="44"/>
        </w:rPr>
      </w:pPr>
      <w:r w:rsidRPr="00E907C4">
        <w:rPr>
          <w:rFonts w:ascii="TimesNewRoman" w:eastAsia="黑体" w:hAnsi="TimesNewRoman" w:cs="TimesNewRoman" w:hint="eastAsia"/>
          <w:bCs/>
          <w:sz w:val="44"/>
          <w:szCs w:val="44"/>
        </w:rPr>
        <w:lastRenderedPageBreak/>
        <w:t>目</w:t>
      </w:r>
      <w:r w:rsidRPr="00E907C4">
        <w:rPr>
          <w:rFonts w:ascii="TimesNewRoman" w:eastAsia="黑体" w:hAnsi="TimesNewRoman" w:cs="TimesNewRoman" w:hint="eastAsia"/>
          <w:bCs/>
          <w:sz w:val="44"/>
          <w:szCs w:val="44"/>
        </w:rPr>
        <w:t xml:space="preserve">  </w:t>
      </w:r>
      <w:r w:rsidRPr="00E907C4">
        <w:rPr>
          <w:rFonts w:ascii="TimesNewRoman" w:eastAsia="黑体" w:hAnsi="TimesNewRoman" w:cs="TimesNewRoman" w:hint="eastAsia"/>
          <w:bCs/>
          <w:sz w:val="44"/>
          <w:szCs w:val="44"/>
        </w:rPr>
        <w:t>录</w:t>
      </w:r>
    </w:p>
    <w:p w:rsidR="00E907C4" w:rsidRDefault="00E907C4" w:rsidP="00E907C4"/>
    <w:p w:rsidR="00E907C4" w:rsidRPr="00E907C4" w:rsidRDefault="00E907C4" w:rsidP="00434D4F">
      <w:pPr>
        <w:pStyle w:val="a3"/>
        <w:adjustRightInd w:val="0"/>
        <w:snapToGrid w:val="0"/>
        <w:spacing w:line="400" w:lineRule="exact"/>
        <w:ind w:firstLineChars="200" w:firstLine="640"/>
        <w:rPr>
          <w:rFonts w:ascii="TimesNewRoman" w:eastAsia="仿宋_GB2312" w:hAnsi="TimesNewRoman" w:cs="TimesNewRoman"/>
          <w:b/>
          <w:sz w:val="32"/>
          <w:szCs w:val="32"/>
        </w:rPr>
      </w:pPr>
      <w:r w:rsidRPr="00E907C4">
        <w:rPr>
          <w:rFonts w:ascii="TimesNewRoman" w:eastAsia="仿宋_GB2312" w:hAnsi="TimesNewRoman" w:cs="TimesNewRoman" w:hint="eastAsia"/>
          <w:b/>
          <w:sz w:val="32"/>
          <w:szCs w:val="32"/>
        </w:rPr>
        <w:t>第一部分</w:t>
      </w:r>
      <w:r w:rsidR="00E6785B">
        <w:rPr>
          <w:rFonts w:ascii="TimesNewRoman" w:eastAsia="仿宋_GB2312" w:hAnsi="TimesNewRoman" w:cs="TimesNewRoman" w:hint="eastAsia"/>
          <w:b/>
          <w:sz w:val="32"/>
          <w:szCs w:val="32"/>
        </w:rPr>
        <w:t xml:space="preserve"> </w:t>
      </w:r>
      <w:r w:rsidRPr="00E907C4">
        <w:rPr>
          <w:rFonts w:ascii="TimesNewRoman" w:eastAsia="仿宋_GB2312" w:hAnsi="TimesNewRoman" w:cs="TimesNewRoman" w:hint="eastAsia"/>
          <w:b/>
          <w:sz w:val="32"/>
          <w:szCs w:val="32"/>
        </w:rPr>
        <w:t>单位概况</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w:t>
      </w:r>
      <w:r w:rsidRPr="00E907C4">
        <w:rPr>
          <w:rFonts w:ascii="TimesNewRoman" w:eastAsia="仿宋_GB2312" w:hAnsi="TimesNewRoman" w:cs="TimesNewRoman" w:hint="eastAsia"/>
          <w:bCs/>
          <w:sz w:val="32"/>
          <w:szCs w:val="32"/>
        </w:rPr>
        <w:t>主要职责</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w:t>
      </w:r>
      <w:r w:rsidRPr="00E907C4">
        <w:rPr>
          <w:rFonts w:ascii="TimesNewRoman" w:eastAsia="仿宋_GB2312" w:hAnsi="TimesNewRoman" w:cs="TimesNewRoman" w:hint="eastAsia"/>
          <w:bCs/>
          <w:sz w:val="32"/>
          <w:szCs w:val="32"/>
        </w:rPr>
        <w:t>单位预算构成</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 xml:space="preserve"> </w:t>
      </w:r>
      <w:r>
        <w:rPr>
          <w:rFonts w:ascii="TimesNewRoman" w:eastAsia="仿宋_GB2312" w:hAnsi="TimesNewRoman" w:cs="TimesNewRoman" w:hint="eastAsia"/>
          <w:bCs/>
          <w:sz w:val="32"/>
          <w:szCs w:val="32"/>
        </w:rPr>
        <w:t>、</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年度主要工作任务</w:t>
      </w:r>
    </w:p>
    <w:p w:rsidR="00E907C4" w:rsidRPr="00E907C4" w:rsidRDefault="00E907C4" w:rsidP="00434D4F">
      <w:pPr>
        <w:pStyle w:val="a3"/>
        <w:adjustRightInd w:val="0"/>
        <w:snapToGrid w:val="0"/>
        <w:spacing w:line="400" w:lineRule="exact"/>
        <w:ind w:firstLineChars="200" w:firstLine="640"/>
        <w:rPr>
          <w:rFonts w:ascii="TimesNewRoman" w:eastAsia="仿宋_GB2312" w:hAnsi="TimesNewRoman" w:cs="TimesNewRoman"/>
          <w:b/>
          <w:sz w:val="32"/>
          <w:szCs w:val="32"/>
        </w:rPr>
      </w:pPr>
      <w:r w:rsidRPr="00E907C4">
        <w:rPr>
          <w:rFonts w:ascii="TimesNewRoman" w:eastAsia="仿宋_GB2312" w:hAnsi="TimesNewRoman" w:cs="TimesNewRoman" w:hint="eastAsia"/>
          <w:b/>
          <w:sz w:val="32"/>
          <w:szCs w:val="32"/>
        </w:rPr>
        <w:t>第二部分</w:t>
      </w:r>
      <w:r w:rsidRPr="00E907C4">
        <w:rPr>
          <w:rFonts w:ascii="TimesNewRoman" w:eastAsia="仿宋_GB2312" w:hAnsi="TimesNewRoman" w:cs="TimesNewRoman" w:hint="eastAsia"/>
          <w:b/>
          <w:sz w:val="32"/>
          <w:szCs w:val="32"/>
        </w:rPr>
        <w:t xml:space="preserve"> </w:t>
      </w:r>
      <w:r w:rsidR="00F45ECB">
        <w:rPr>
          <w:rFonts w:ascii="TimesNewRoman" w:eastAsia="仿宋_GB2312" w:hAnsi="TimesNewRoman" w:cs="TimesNewRoman" w:hint="eastAsia"/>
          <w:b/>
          <w:sz w:val="32"/>
          <w:szCs w:val="32"/>
        </w:rPr>
        <w:t>2025</w:t>
      </w:r>
      <w:r w:rsidRPr="00E907C4">
        <w:rPr>
          <w:rFonts w:ascii="TimesNewRoman" w:eastAsia="仿宋_GB2312" w:hAnsi="TimesNewRoman" w:cs="TimesNewRoman" w:hint="eastAsia"/>
          <w:b/>
          <w:sz w:val="32"/>
          <w:szCs w:val="32"/>
        </w:rPr>
        <w:t>年单位预算表</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w:t>
      </w:r>
      <w:r w:rsidR="00940014">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年收支总表</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w:t>
      </w:r>
      <w:r w:rsidR="00940014">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年收入总表</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w:t>
      </w:r>
      <w:r w:rsidR="00940014">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年支出总表</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4</w:t>
      </w:r>
      <w:r>
        <w:rPr>
          <w:rFonts w:ascii="TimesNewRoman" w:eastAsia="仿宋_GB2312" w:hAnsi="TimesNewRoman" w:cs="TimesNewRoman" w:hint="eastAsia"/>
          <w:bCs/>
          <w:sz w:val="32"/>
          <w:szCs w:val="32"/>
        </w:rPr>
        <w:t>、</w:t>
      </w:r>
      <w:r w:rsidR="00940014">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年财政拨款收支总表</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5</w:t>
      </w:r>
      <w:r>
        <w:rPr>
          <w:rFonts w:ascii="TimesNewRoman" w:eastAsia="仿宋_GB2312" w:hAnsi="TimesNewRoman" w:cs="TimesNewRoman" w:hint="eastAsia"/>
          <w:bCs/>
          <w:sz w:val="32"/>
          <w:szCs w:val="32"/>
        </w:rPr>
        <w:t>、</w:t>
      </w:r>
      <w:r w:rsidR="00940014">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年一般公共预算支出表</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6</w:t>
      </w:r>
      <w:r>
        <w:rPr>
          <w:rFonts w:ascii="TimesNewRoman" w:eastAsia="仿宋_GB2312" w:hAnsi="TimesNewRoman" w:cs="TimesNewRoman" w:hint="eastAsia"/>
          <w:bCs/>
          <w:sz w:val="32"/>
          <w:szCs w:val="32"/>
        </w:rPr>
        <w:t>、</w:t>
      </w:r>
      <w:r w:rsidR="00940014">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年一般公共预算基本支出表</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7</w:t>
      </w:r>
      <w:r>
        <w:rPr>
          <w:rFonts w:ascii="TimesNewRoman" w:eastAsia="仿宋_GB2312" w:hAnsi="TimesNewRoman" w:cs="TimesNewRoman" w:hint="eastAsia"/>
          <w:bCs/>
          <w:sz w:val="32"/>
          <w:szCs w:val="32"/>
        </w:rPr>
        <w:t>、</w:t>
      </w:r>
      <w:r w:rsidR="00940014">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年政府性基金预算支出表</w:t>
      </w:r>
    </w:p>
    <w:p w:rsidR="00E907C4" w:rsidRPr="00E907C4" w:rsidRDefault="00E907C4" w:rsidP="00BD640A">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8</w:t>
      </w:r>
      <w:r>
        <w:rPr>
          <w:rFonts w:ascii="TimesNewRoman" w:eastAsia="仿宋_GB2312" w:hAnsi="TimesNewRoman" w:cs="TimesNewRoman" w:hint="eastAsia"/>
          <w:bCs/>
          <w:sz w:val="32"/>
          <w:szCs w:val="32"/>
        </w:rPr>
        <w:t>、</w:t>
      </w:r>
      <w:r w:rsidR="00940014">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年国有资本经营预算支出表</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9</w:t>
      </w:r>
      <w:r>
        <w:rPr>
          <w:rFonts w:ascii="TimesNewRoman" w:eastAsia="仿宋_GB2312" w:hAnsi="TimesNewRoman" w:cs="TimesNewRoman" w:hint="eastAsia"/>
          <w:bCs/>
          <w:sz w:val="32"/>
          <w:szCs w:val="32"/>
        </w:rPr>
        <w:t>、</w:t>
      </w:r>
      <w:r w:rsidR="00940014">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年项目支出表</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10</w:t>
      </w:r>
      <w:r>
        <w:rPr>
          <w:rFonts w:ascii="TimesNewRoman" w:eastAsia="仿宋_GB2312" w:hAnsi="TimesNewRoman" w:cs="TimesNewRoman" w:hint="eastAsia"/>
          <w:bCs/>
          <w:sz w:val="32"/>
          <w:szCs w:val="32"/>
        </w:rPr>
        <w:t>、</w:t>
      </w:r>
      <w:r w:rsidR="00940014">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年政府采购支出表</w:t>
      </w:r>
    </w:p>
    <w:p w:rsid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11</w:t>
      </w:r>
      <w:r>
        <w:rPr>
          <w:rFonts w:ascii="TimesNewRoman" w:eastAsia="仿宋_GB2312" w:hAnsi="TimesNewRoman" w:cs="TimesNewRoman" w:hint="eastAsia"/>
          <w:bCs/>
          <w:sz w:val="32"/>
          <w:szCs w:val="32"/>
        </w:rPr>
        <w:t>、</w:t>
      </w:r>
      <w:r w:rsidR="00940014">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年政府购买服务支出表</w:t>
      </w:r>
    </w:p>
    <w:p w:rsidR="00BD640A" w:rsidRPr="00BD640A" w:rsidRDefault="00BD640A" w:rsidP="00BD640A">
      <w:pPr>
        <w:pStyle w:val="a3"/>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lastRenderedPageBreak/>
        <w:t>12</w:t>
      </w:r>
      <w:r>
        <w:rPr>
          <w:rFonts w:ascii="TimesNewRoman" w:eastAsia="仿宋_GB2312" w:hAnsi="TimesNewRoman" w:cs="TimesNewRoman" w:hint="eastAsia"/>
          <w:bCs/>
          <w:sz w:val="32"/>
          <w:szCs w:val="32"/>
        </w:rPr>
        <w:t>、</w:t>
      </w:r>
      <w:r w:rsidR="00940014">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bCs/>
          <w:sz w:val="32"/>
          <w:szCs w:val="32"/>
        </w:rPr>
        <w:t>2025</w:t>
      </w:r>
      <w:r w:rsidRPr="00BD640A">
        <w:rPr>
          <w:rFonts w:ascii="TimesNewRoman" w:eastAsia="仿宋_GB2312" w:hAnsi="TimesNewRoman" w:cs="TimesNewRoman"/>
          <w:bCs/>
          <w:sz w:val="32"/>
          <w:szCs w:val="32"/>
        </w:rPr>
        <w:t>年通用资产配置支出表</w:t>
      </w:r>
    </w:p>
    <w:p w:rsidR="00E907C4" w:rsidRPr="00E907C4" w:rsidRDefault="00E907C4" w:rsidP="00434D4F">
      <w:pPr>
        <w:pStyle w:val="a3"/>
        <w:adjustRightInd w:val="0"/>
        <w:snapToGrid w:val="0"/>
        <w:spacing w:line="400" w:lineRule="exact"/>
        <w:ind w:firstLineChars="200" w:firstLine="640"/>
        <w:rPr>
          <w:rFonts w:ascii="TimesNewRoman" w:eastAsia="仿宋_GB2312" w:hAnsi="TimesNewRoman" w:cs="TimesNewRoman"/>
          <w:b/>
          <w:sz w:val="32"/>
          <w:szCs w:val="32"/>
        </w:rPr>
      </w:pPr>
      <w:r w:rsidRPr="00E907C4">
        <w:rPr>
          <w:rFonts w:ascii="TimesNewRoman" w:eastAsia="仿宋_GB2312" w:hAnsi="TimesNewRoman" w:cs="TimesNewRoman" w:hint="eastAsia"/>
          <w:b/>
          <w:sz w:val="32"/>
          <w:szCs w:val="32"/>
        </w:rPr>
        <w:t>第三部分</w:t>
      </w:r>
      <w:r w:rsidRPr="00E907C4">
        <w:rPr>
          <w:rFonts w:ascii="TimesNewRoman" w:eastAsia="仿宋_GB2312" w:hAnsi="TimesNewRoman" w:cs="TimesNewRoman" w:hint="eastAsia"/>
          <w:b/>
          <w:sz w:val="32"/>
          <w:szCs w:val="32"/>
        </w:rPr>
        <w:t xml:space="preserve"> </w:t>
      </w:r>
      <w:r w:rsidR="00F45ECB">
        <w:rPr>
          <w:rFonts w:ascii="TimesNewRoman" w:eastAsia="仿宋_GB2312" w:hAnsi="TimesNewRoman" w:cs="TimesNewRoman" w:hint="eastAsia"/>
          <w:b/>
          <w:sz w:val="32"/>
          <w:szCs w:val="32"/>
        </w:rPr>
        <w:t>2025</w:t>
      </w:r>
      <w:r w:rsidRPr="00E907C4">
        <w:rPr>
          <w:rFonts w:ascii="TimesNewRoman" w:eastAsia="仿宋_GB2312" w:hAnsi="TimesNewRoman" w:cs="TimesNewRoman" w:hint="eastAsia"/>
          <w:b/>
          <w:sz w:val="32"/>
          <w:szCs w:val="32"/>
        </w:rPr>
        <w:t>年单位预算情况说明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w:t>
      </w:r>
      <w:r w:rsidRPr="00E907C4">
        <w:rPr>
          <w:rFonts w:ascii="TimesNewRoman" w:eastAsia="仿宋_GB2312" w:hAnsi="TimesNewRoman" w:cs="TimesNewRoman" w:hint="eastAsia"/>
          <w:bCs/>
          <w:sz w:val="32"/>
          <w:szCs w:val="32"/>
        </w:rPr>
        <w:t>、关于</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年收支总表的说明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2</w:t>
      </w:r>
      <w:r w:rsidRPr="00E907C4">
        <w:rPr>
          <w:rFonts w:ascii="TimesNewRoman" w:eastAsia="仿宋_GB2312" w:hAnsi="TimesNewRoman" w:cs="TimesNewRoman" w:hint="eastAsia"/>
          <w:bCs/>
          <w:sz w:val="32"/>
          <w:szCs w:val="32"/>
        </w:rPr>
        <w:t>、关于</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年收入总表的说明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3</w:t>
      </w:r>
      <w:r w:rsidRPr="00E907C4">
        <w:rPr>
          <w:rFonts w:ascii="TimesNewRoman" w:eastAsia="仿宋_GB2312" w:hAnsi="TimesNewRoman" w:cs="TimesNewRoman" w:hint="eastAsia"/>
          <w:bCs/>
          <w:sz w:val="32"/>
          <w:szCs w:val="32"/>
        </w:rPr>
        <w:t>、关于</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年支出总表的说明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4</w:t>
      </w:r>
      <w:r w:rsidRPr="00E907C4">
        <w:rPr>
          <w:rFonts w:ascii="TimesNewRoman" w:eastAsia="仿宋_GB2312" w:hAnsi="TimesNewRoman" w:cs="TimesNewRoman" w:hint="eastAsia"/>
          <w:bCs/>
          <w:sz w:val="32"/>
          <w:szCs w:val="32"/>
        </w:rPr>
        <w:t>、关于</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年财政拨款收支总表的说明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5</w:t>
      </w:r>
      <w:r w:rsidRPr="00E907C4">
        <w:rPr>
          <w:rFonts w:ascii="TimesNewRoman" w:eastAsia="仿宋_GB2312" w:hAnsi="TimesNewRoman" w:cs="TimesNewRoman" w:hint="eastAsia"/>
          <w:bCs/>
          <w:sz w:val="32"/>
          <w:szCs w:val="32"/>
        </w:rPr>
        <w:t>、关于</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年一般公共预算支出表的说明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6</w:t>
      </w:r>
      <w:r w:rsidRPr="00E907C4">
        <w:rPr>
          <w:rFonts w:ascii="TimesNewRoman" w:eastAsia="仿宋_GB2312" w:hAnsi="TimesNewRoman" w:cs="TimesNewRoman" w:hint="eastAsia"/>
          <w:bCs/>
          <w:sz w:val="32"/>
          <w:szCs w:val="32"/>
        </w:rPr>
        <w:t>、关于</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年一般公共预算基本支出表的说明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7</w:t>
      </w:r>
      <w:r w:rsidRPr="00E907C4">
        <w:rPr>
          <w:rFonts w:ascii="TimesNewRoman" w:eastAsia="仿宋_GB2312" w:hAnsi="TimesNewRoman" w:cs="TimesNewRoman" w:hint="eastAsia"/>
          <w:bCs/>
          <w:sz w:val="32"/>
          <w:szCs w:val="32"/>
        </w:rPr>
        <w:t>、关于</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年政府性基金预算支出表的说明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8</w:t>
      </w:r>
      <w:r w:rsidRPr="00E907C4">
        <w:rPr>
          <w:rFonts w:ascii="TimesNewRoman" w:eastAsia="仿宋_GB2312" w:hAnsi="TimesNewRoman" w:cs="TimesNewRoman" w:hint="eastAsia"/>
          <w:bCs/>
          <w:sz w:val="32"/>
          <w:szCs w:val="32"/>
        </w:rPr>
        <w:t>、关于</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年国有资本经营预算支出表的说明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9</w:t>
      </w:r>
      <w:r w:rsidRPr="00E907C4">
        <w:rPr>
          <w:rFonts w:ascii="TimesNewRoman" w:eastAsia="仿宋_GB2312" w:hAnsi="TimesNewRoman" w:cs="TimesNewRoman" w:hint="eastAsia"/>
          <w:bCs/>
          <w:sz w:val="32"/>
          <w:szCs w:val="32"/>
        </w:rPr>
        <w:t>、关于</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年项目支出表的说明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10</w:t>
      </w:r>
      <w:r w:rsidRPr="00E907C4">
        <w:rPr>
          <w:rFonts w:ascii="TimesNewRoman" w:eastAsia="仿宋_GB2312" w:hAnsi="TimesNewRoman" w:cs="TimesNewRoman" w:hint="eastAsia"/>
          <w:bCs/>
          <w:sz w:val="32"/>
          <w:szCs w:val="32"/>
        </w:rPr>
        <w:t>、关于</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年政府采购支出表的说明</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11</w:t>
      </w:r>
      <w:r w:rsidRPr="00E907C4">
        <w:rPr>
          <w:rFonts w:ascii="TimesNewRoman" w:eastAsia="仿宋_GB2312" w:hAnsi="TimesNewRoman" w:cs="TimesNewRoman" w:hint="eastAsia"/>
          <w:bCs/>
          <w:sz w:val="32"/>
          <w:szCs w:val="32"/>
        </w:rPr>
        <w:t>、关于</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年政府购买服务支出表的说明</w:t>
      </w:r>
    </w:p>
    <w:p w:rsidR="006405EC" w:rsidRPr="00E321E1" w:rsidRDefault="006405EC" w:rsidP="006405EC">
      <w:pPr>
        <w:pStyle w:val="a3"/>
        <w:adjustRightInd w:val="0"/>
        <w:snapToGrid w:val="0"/>
        <w:spacing w:line="560" w:lineRule="exact"/>
        <w:ind w:firstLineChars="250" w:firstLine="800"/>
        <w:rPr>
          <w:rFonts w:ascii="TimesNewRoman" w:eastAsia="仿宋_GB2312" w:hAnsi="TimesNewRoman" w:cs="TimesNewRoman"/>
          <w:bCs/>
          <w:sz w:val="32"/>
          <w:szCs w:val="32"/>
        </w:rPr>
      </w:pPr>
      <w:r w:rsidRPr="00E321E1">
        <w:rPr>
          <w:rFonts w:ascii="TimesNewRoman" w:eastAsia="黑体" w:hAnsi="TimesNewRoman" w:cs="TimesNewRoman" w:hint="eastAsia"/>
          <w:color w:val="000000" w:themeColor="text1"/>
          <w:sz w:val="32"/>
          <w:szCs w:val="32"/>
        </w:rPr>
        <w:t>1</w:t>
      </w:r>
      <w:r w:rsidRPr="00E321E1">
        <w:rPr>
          <w:rFonts w:ascii="TimesNewRoman" w:eastAsia="仿宋_GB2312" w:hAnsi="TimesNewRoman" w:cs="TimesNewRoman" w:hint="eastAsia"/>
          <w:bCs/>
          <w:color w:val="000000" w:themeColor="text1"/>
          <w:sz w:val="32"/>
          <w:szCs w:val="32"/>
        </w:rPr>
        <w:t>2</w:t>
      </w:r>
      <w:r w:rsidRPr="00E907C4">
        <w:rPr>
          <w:rFonts w:ascii="TimesNewRoman" w:eastAsia="仿宋_GB2312" w:hAnsi="TimesNewRoman" w:cs="TimesNewRoman" w:hint="eastAsia"/>
          <w:bCs/>
          <w:sz w:val="32"/>
          <w:szCs w:val="32"/>
        </w:rPr>
        <w:t>、</w:t>
      </w:r>
      <w:r w:rsidRPr="00E321E1">
        <w:rPr>
          <w:rFonts w:ascii="TimesNewRoman" w:eastAsia="仿宋_GB2312" w:hAnsi="TimesNewRoman" w:cs="TimesNewRoman"/>
          <w:bCs/>
          <w:sz w:val="32"/>
          <w:szCs w:val="32"/>
        </w:rPr>
        <w:t>关于</w:t>
      </w:r>
      <w:r w:rsidRPr="00E321E1">
        <w:rPr>
          <w:rFonts w:ascii="TimesNewRoman" w:eastAsia="仿宋_GB2312" w:hAnsi="TimesNewRoman" w:cs="TimesNewRoman" w:hint="eastAsia"/>
          <w:bCs/>
          <w:sz w:val="32"/>
          <w:szCs w:val="32"/>
        </w:rPr>
        <w:t>2025</w:t>
      </w:r>
      <w:r w:rsidRPr="00E321E1">
        <w:rPr>
          <w:rFonts w:ascii="TimesNewRoman" w:eastAsia="仿宋_GB2312" w:hAnsi="TimesNewRoman" w:cs="TimesNewRoman"/>
          <w:bCs/>
          <w:sz w:val="32"/>
          <w:szCs w:val="32"/>
        </w:rPr>
        <w:t>年通用资产配置支出表的说明</w:t>
      </w:r>
    </w:p>
    <w:p w:rsidR="006405EC" w:rsidRPr="00E907C4" w:rsidRDefault="006405EC" w:rsidP="006405EC">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3</w:t>
      </w:r>
      <w:r w:rsidRPr="00E907C4">
        <w:rPr>
          <w:rFonts w:ascii="TimesNewRoman" w:eastAsia="仿宋_GB2312" w:hAnsi="TimesNewRoman" w:cs="TimesNewRoman" w:hint="eastAsia"/>
          <w:bCs/>
          <w:sz w:val="32"/>
          <w:szCs w:val="32"/>
        </w:rPr>
        <w:t>、其他重要事项情况说明</w:t>
      </w:r>
    </w:p>
    <w:p w:rsidR="00E907C4" w:rsidRPr="00E907C4" w:rsidRDefault="00E907C4" w:rsidP="00434D4F">
      <w:pPr>
        <w:pStyle w:val="a3"/>
        <w:adjustRightInd w:val="0"/>
        <w:snapToGrid w:val="0"/>
        <w:spacing w:line="400" w:lineRule="exact"/>
        <w:ind w:firstLineChars="200" w:firstLine="640"/>
        <w:rPr>
          <w:rFonts w:ascii="TimesNewRoman" w:eastAsia="仿宋_GB2312" w:hAnsi="TimesNewRoman" w:cs="TimesNewRoman"/>
          <w:b/>
          <w:sz w:val="32"/>
          <w:szCs w:val="32"/>
        </w:rPr>
      </w:pPr>
      <w:r w:rsidRPr="00E907C4">
        <w:rPr>
          <w:rFonts w:ascii="TimesNewRoman" w:eastAsia="仿宋_GB2312" w:hAnsi="TimesNewRoman" w:cs="TimesNewRoman" w:hint="eastAsia"/>
          <w:b/>
          <w:sz w:val="32"/>
          <w:szCs w:val="32"/>
        </w:rPr>
        <w:t>第四部分</w:t>
      </w:r>
      <w:r w:rsidRPr="00E907C4">
        <w:rPr>
          <w:rFonts w:ascii="TimesNewRoman" w:eastAsia="仿宋_GB2312" w:hAnsi="TimesNewRoman" w:cs="TimesNewRoman" w:hint="eastAsia"/>
          <w:b/>
          <w:sz w:val="32"/>
          <w:szCs w:val="32"/>
        </w:rPr>
        <w:t xml:space="preserve"> </w:t>
      </w:r>
      <w:r w:rsidRPr="00E907C4">
        <w:rPr>
          <w:rFonts w:ascii="TimesNewRoman" w:eastAsia="仿宋_GB2312" w:hAnsi="TimesNewRoman" w:cs="TimesNewRoman" w:hint="eastAsia"/>
          <w:b/>
          <w:sz w:val="32"/>
          <w:szCs w:val="32"/>
        </w:rPr>
        <w:t>名词解释</w:t>
      </w:r>
    </w:p>
    <w:p w:rsidR="00E907C4" w:rsidRPr="00E907C4" w:rsidRDefault="00E907C4" w:rsidP="00434D4F">
      <w:pPr>
        <w:pStyle w:val="a3"/>
        <w:adjustRightInd w:val="0"/>
        <w:snapToGrid w:val="0"/>
        <w:spacing w:line="400" w:lineRule="exact"/>
        <w:ind w:firstLineChars="200" w:firstLine="640"/>
        <w:rPr>
          <w:rFonts w:ascii="TimesNewRoman" w:eastAsia="仿宋_GB2312" w:hAnsi="TimesNewRoman" w:cs="TimesNewRoman"/>
          <w:b/>
          <w:sz w:val="32"/>
          <w:szCs w:val="32"/>
        </w:rPr>
      </w:pPr>
      <w:r w:rsidRPr="00E907C4">
        <w:rPr>
          <w:rFonts w:ascii="TimesNewRoman" w:eastAsia="仿宋_GB2312" w:hAnsi="TimesNewRoman" w:cs="TimesNewRoman" w:hint="eastAsia"/>
          <w:b/>
          <w:sz w:val="32"/>
          <w:szCs w:val="32"/>
        </w:rPr>
        <w:t>第五部分</w:t>
      </w:r>
      <w:r w:rsidRPr="00E907C4">
        <w:rPr>
          <w:rFonts w:ascii="TimesNewRoman" w:eastAsia="仿宋_GB2312" w:hAnsi="TimesNewRoman" w:cs="TimesNewRoman" w:hint="eastAsia"/>
          <w:b/>
          <w:sz w:val="32"/>
          <w:szCs w:val="32"/>
        </w:rPr>
        <w:t xml:space="preserve"> </w:t>
      </w:r>
      <w:r w:rsidRPr="00E907C4">
        <w:rPr>
          <w:rFonts w:ascii="TimesNewRoman" w:eastAsia="仿宋_GB2312" w:hAnsi="TimesNewRoman" w:cs="TimesNewRoman" w:hint="eastAsia"/>
          <w:b/>
          <w:sz w:val="32"/>
          <w:szCs w:val="32"/>
        </w:rPr>
        <w:t>其它公开事项</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1</w:t>
      </w:r>
      <w:r w:rsidRPr="00E907C4">
        <w:rPr>
          <w:rFonts w:ascii="TimesNewRoman" w:eastAsia="仿宋_GB2312" w:hAnsi="TimesNewRoman" w:cs="TimesNewRoman" w:hint="eastAsia"/>
          <w:bCs/>
          <w:sz w:val="32"/>
          <w:szCs w:val="32"/>
        </w:rPr>
        <w:t>、</w:t>
      </w:r>
      <w:r w:rsidR="00032063">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年部门预算纳入绩效考评项目表</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r w:rsidRPr="00E907C4">
        <w:rPr>
          <w:rFonts w:ascii="TimesNewRoman" w:eastAsia="仿宋_GB2312" w:hAnsi="TimesNewRoman" w:cs="TimesNewRoman" w:hint="eastAsia"/>
          <w:bCs/>
          <w:sz w:val="32"/>
          <w:szCs w:val="32"/>
        </w:rPr>
        <w:t>2</w:t>
      </w:r>
      <w:r w:rsidRPr="00E907C4">
        <w:rPr>
          <w:rFonts w:ascii="TimesNewRoman" w:eastAsia="仿宋_GB2312" w:hAnsi="TimesNewRoman" w:cs="TimesNewRoman" w:hint="eastAsia"/>
          <w:bCs/>
          <w:sz w:val="32"/>
          <w:szCs w:val="32"/>
        </w:rPr>
        <w:t>、</w:t>
      </w:r>
      <w:r w:rsidR="00032063">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bCs/>
          <w:sz w:val="32"/>
          <w:szCs w:val="32"/>
        </w:rPr>
        <w:t>2025</w:t>
      </w:r>
      <w:r w:rsidRPr="00E907C4">
        <w:rPr>
          <w:rFonts w:ascii="TimesNewRoman" w:eastAsia="仿宋_GB2312" w:hAnsi="TimesNewRoman" w:cs="TimesNewRoman" w:hint="eastAsia"/>
          <w:bCs/>
          <w:sz w:val="32"/>
          <w:szCs w:val="32"/>
        </w:rPr>
        <w:t>年部门预算专项资金管理清单（专栏公开）</w:t>
      </w:r>
    </w:p>
    <w:p w:rsidR="00E907C4" w:rsidRPr="00E907C4" w:rsidRDefault="00E907C4" w:rsidP="00E907C4">
      <w:pPr>
        <w:pStyle w:val="a3"/>
        <w:adjustRightInd w:val="0"/>
        <w:snapToGrid w:val="0"/>
        <w:spacing w:line="400" w:lineRule="exact"/>
        <w:ind w:firstLineChars="250" w:firstLine="800"/>
        <w:rPr>
          <w:rFonts w:ascii="TimesNewRoman" w:eastAsia="仿宋_GB2312" w:hAnsi="TimesNewRoman" w:cs="TimesNewRoman"/>
          <w:bCs/>
          <w:sz w:val="32"/>
          <w:szCs w:val="32"/>
        </w:rPr>
      </w:pPr>
    </w:p>
    <w:p w:rsidR="00E907C4" w:rsidRPr="00E907C4" w:rsidRDefault="00E907C4" w:rsidP="00E907C4">
      <w:pPr>
        <w:pStyle w:val="a3"/>
        <w:adjustRightInd w:val="0"/>
        <w:snapToGrid w:val="0"/>
        <w:spacing w:line="560" w:lineRule="exact"/>
        <w:jc w:val="center"/>
        <w:rPr>
          <w:rFonts w:ascii="TimesNewRoman" w:eastAsia="黑体" w:hAnsi="TimesNewRoman" w:cs="TimesNewRoman"/>
          <w:bCs/>
          <w:sz w:val="36"/>
          <w:szCs w:val="36"/>
        </w:rPr>
      </w:pPr>
      <w:r w:rsidRPr="00E907C4">
        <w:rPr>
          <w:rFonts w:ascii="TimesNewRoman" w:eastAsia="黑体" w:hAnsi="TimesNewRoman" w:cs="TimesNewRoman" w:hint="eastAsia"/>
          <w:bCs/>
          <w:sz w:val="36"/>
          <w:szCs w:val="36"/>
        </w:rPr>
        <w:t>第一部分单位概况</w:t>
      </w:r>
    </w:p>
    <w:p w:rsidR="00E907C4" w:rsidRDefault="00E907C4" w:rsidP="00E907C4"/>
    <w:p w:rsidR="00E907C4" w:rsidRPr="0006386B" w:rsidRDefault="00E907C4" w:rsidP="00E907C4">
      <w:pPr>
        <w:pStyle w:val="a3"/>
        <w:adjustRightInd w:val="0"/>
        <w:snapToGrid w:val="0"/>
        <w:spacing w:line="560" w:lineRule="exact"/>
        <w:ind w:firstLineChars="196" w:firstLine="627"/>
        <w:rPr>
          <w:rFonts w:ascii="TimesNewRoman" w:eastAsia="黑体" w:hAnsi="TimesNewRoman" w:cs="TimesNewRoman"/>
          <w:bCs/>
          <w:color w:val="000000" w:themeColor="text1"/>
          <w:sz w:val="32"/>
          <w:szCs w:val="32"/>
        </w:rPr>
      </w:pPr>
      <w:r w:rsidRPr="0006386B">
        <w:rPr>
          <w:rFonts w:ascii="TimesNewRoman" w:eastAsia="黑体" w:hAnsi="TimesNewRoman" w:cs="TimesNewRoman" w:hint="eastAsia"/>
          <w:bCs/>
          <w:color w:val="000000" w:themeColor="text1"/>
          <w:sz w:val="32"/>
          <w:szCs w:val="32"/>
        </w:rPr>
        <w:t>一、主要职责</w:t>
      </w:r>
    </w:p>
    <w:p w:rsidR="0006386B" w:rsidRDefault="0006386B" w:rsidP="0006386B">
      <w:pPr>
        <w:pStyle w:val="a3"/>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（一）</w:t>
      </w:r>
      <w:r>
        <w:rPr>
          <w:rFonts w:ascii="仿宋_GB2312" w:eastAsia="仿宋_GB2312" w:hAnsi="仿宋" w:cs="仿宋" w:hint="eastAsia"/>
          <w:bCs/>
          <w:sz w:val="32"/>
          <w:szCs w:val="32"/>
        </w:rPr>
        <w:t>推动本地区职业技能等级评价工作的开展</w:t>
      </w:r>
      <w:r>
        <w:rPr>
          <w:rFonts w:ascii="TimesNewRoman" w:eastAsia="仿宋_GB2312" w:hAnsi="TimesNewRoman" w:cs="TimesNewRoman" w:hint="eastAsia"/>
          <w:bCs/>
          <w:sz w:val="32"/>
          <w:szCs w:val="32"/>
        </w:rPr>
        <w:t>。</w:t>
      </w:r>
    </w:p>
    <w:p w:rsidR="0006386B" w:rsidRDefault="0006386B" w:rsidP="0006386B">
      <w:pPr>
        <w:pStyle w:val="a3"/>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（二）</w:t>
      </w:r>
      <w:r>
        <w:rPr>
          <w:rFonts w:ascii="仿宋_GB2312" w:eastAsia="仿宋_GB2312" w:hAnsi="仿宋" w:cs="仿宋" w:hint="eastAsia"/>
          <w:bCs/>
          <w:sz w:val="32"/>
          <w:szCs w:val="32"/>
        </w:rPr>
        <w:t>指导全市各职业技能等级评价机构的工作</w:t>
      </w:r>
      <w:r>
        <w:rPr>
          <w:rFonts w:ascii="TimesNewRoman" w:eastAsia="仿宋_GB2312" w:hAnsi="TimesNewRoman" w:cs="TimesNewRoman" w:hint="eastAsia"/>
          <w:bCs/>
          <w:sz w:val="32"/>
          <w:szCs w:val="32"/>
        </w:rPr>
        <w:t>。</w:t>
      </w:r>
    </w:p>
    <w:p w:rsidR="0006386B" w:rsidRDefault="0006386B" w:rsidP="0006386B">
      <w:pPr>
        <w:pStyle w:val="a3"/>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（三）</w:t>
      </w:r>
      <w:r>
        <w:rPr>
          <w:rFonts w:ascii="仿宋_GB2312" w:eastAsia="仿宋_GB2312" w:hAnsi="仿宋" w:cs="仿宋" w:hint="eastAsia"/>
          <w:bCs/>
          <w:sz w:val="32"/>
          <w:szCs w:val="32"/>
        </w:rPr>
        <w:t>承担职业技能等级评价考评员的培训组织和管理工作</w:t>
      </w:r>
      <w:r>
        <w:rPr>
          <w:rFonts w:ascii="TimesNewRoman" w:eastAsia="仿宋_GB2312" w:hAnsi="TimesNewRoman" w:cs="TimesNewRoman" w:hint="eastAsia"/>
          <w:bCs/>
          <w:sz w:val="32"/>
          <w:szCs w:val="32"/>
        </w:rPr>
        <w:t>。</w:t>
      </w:r>
    </w:p>
    <w:p w:rsidR="0006386B" w:rsidRDefault="0006386B" w:rsidP="0006386B">
      <w:pPr>
        <w:pStyle w:val="a3"/>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（四）</w:t>
      </w:r>
      <w:r>
        <w:rPr>
          <w:rFonts w:ascii="仿宋_GB2312" w:eastAsia="仿宋_GB2312" w:hAnsi="仿宋" w:cs="仿宋" w:hint="eastAsia"/>
          <w:bCs/>
          <w:sz w:val="32"/>
          <w:szCs w:val="32"/>
        </w:rPr>
        <w:t>做好职业技能等级评价机构业务指导、技术服务和质量管理工作</w:t>
      </w:r>
      <w:r>
        <w:rPr>
          <w:rFonts w:ascii="TimesNewRoman" w:eastAsia="仿宋_GB2312" w:hAnsi="TimesNewRoman" w:cs="TimesNewRoman" w:hint="eastAsia"/>
          <w:bCs/>
          <w:sz w:val="32"/>
          <w:szCs w:val="32"/>
        </w:rPr>
        <w:t>。</w:t>
      </w:r>
    </w:p>
    <w:p w:rsidR="0006386B" w:rsidRDefault="0006386B" w:rsidP="0006386B">
      <w:pPr>
        <w:pStyle w:val="a3"/>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（五）</w:t>
      </w:r>
      <w:r>
        <w:rPr>
          <w:rFonts w:ascii="仿宋_GB2312" w:eastAsia="仿宋_GB2312" w:hAnsi="仿宋" w:cs="仿宋" w:hint="eastAsia"/>
          <w:bCs/>
          <w:sz w:val="32"/>
          <w:szCs w:val="32"/>
        </w:rPr>
        <w:t>协助做好职业技能竞赛技术服务工作</w:t>
      </w:r>
      <w:r>
        <w:rPr>
          <w:rFonts w:ascii="TimesNewRoman" w:eastAsia="仿宋_GB2312" w:hAnsi="TimesNewRoman" w:cs="TimesNewRoman" w:hint="eastAsia"/>
          <w:bCs/>
          <w:sz w:val="32"/>
          <w:szCs w:val="32"/>
        </w:rPr>
        <w:t>。</w:t>
      </w:r>
    </w:p>
    <w:p w:rsidR="00E907C4" w:rsidRPr="00E907C4" w:rsidRDefault="00E907C4" w:rsidP="00E907C4">
      <w:pPr>
        <w:pStyle w:val="a3"/>
        <w:adjustRightInd w:val="0"/>
        <w:snapToGrid w:val="0"/>
        <w:spacing w:line="560" w:lineRule="exact"/>
        <w:ind w:firstLineChars="196" w:firstLine="627"/>
        <w:rPr>
          <w:rFonts w:ascii="TimesNewRoman" w:eastAsia="黑体" w:hAnsi="TimesNewRoman" w:cs="TimesNewRoman"/>
          <w:bCs/>
          <w:sz w:val="32"/>
          <w:szCs w:val="32"/>
        </w:rPr>
      </w:pPr>
      <w:r w:rsidRPr="00E907C4">
        <w:rPr>
          <w:rFonts w:ascii="TimesNewRoman" w:eastAsia="黑体" w:hAnsi="TimesNewRoman" w:cs="TimesNewRoman" w:hint="eastAsia"/>
          <w:bCs/>
          <w:sz w:val="32"/>
          <w:szCs w:val="32"/>
        </w:rPr>
        <w:t>二、单位预算构成</w:t>
      </w:r>
    </w:p>
    <w:p w:rsidR="00E907C4" w:rsidRPr="00E907C4" w:rsidRDefault="00E907C4" w:rsidP="00E907C4">
      <w:pPr>
        <w:pStyle w:val="a3"/>
        <w:adjustRightInd w:val="0"/>
        <w:snapToGrid w:val="0"/>
        <w:spacing w:line="560" w:lineRule="exact"/>
        <w:ind w:firstLineChars="196" w:firstLine="627"/>
        <w:rPr>
          <w:rFonts w:ascii="TimesNewRoman" w:eastAsia="仿宋_GB2312" w:hAnsi="TimesNewRoman" w:cs="TimesNewRoman"/>
          <w:sz w:val="32"/>
          <w:szCs w:val="32"/>
        </w:rPr>
      </w:pPr>
      <w:r w:rsidRPr="00E907C4">
        <w:rPr>
          <w:rFonts w:ascii="TimesNewRoman" w:eastAsia="仿宋_GB2312" w:hAnsi="TimesNewRoman" w:cs="TimesNewRoman" w:hint="eastAsia"/>
          <w:sz w:val="32"/>
          <w:szCs w:val="32"/>
        </w:rPr>
        <w:t>从预算单位构成看，</w:t>
      </w:r>
      <w:r w:rsidR="00032063">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sz w:val="32"/>
          <w:szCs w:val="32"/>
        </w:rPr>
        <w:t>2025</w:t>
      </w:r>
      <w:r w:rsidRPr="00E907C4">
        <w:rPr>
          <w:rFonts w:ascii="TimesNewRoman" w:eastAsia="仿宋_GB2312" w:hAnsi="TimesNewRoman" w:cs="TimesNewRoman" w:hint="eastAsia"/>
          <w:sz w:val="32"/>
          <w:szCs w:val="32"/>
        </w:rPr>
        <w:t>年度部门预算仅包括本级预算，无其他下属单位预算。</w:t>
      </w:r>
    </w:p>
    <w:p w:rsidR="00E907C4" w:rsidRPr="00650C7A" w:rsidRDefault="00E907C4" w:rsidP="00E907C4">
      <w:pPr>
        <w:pStyle w:val="a3"/>
        <w:adjustRightInd w:val="0"/>
        <w:snapToGrid w:val="0"/>
        <w:spacing w:line="560" w:lineRule="exact"/>
        <w:ind w:firstLineChars="196" w:firstLine="627"/>
        <w:rPr>
          <w:rFonts w:ascii="TimesNewRoman" w:eastAsia="黑体" w:hAnsi="TimesNewRoman" w:cs="TimesNewRoman"/>
          <w:bCs/>
          <w:sz w:val="32"/>
          <w:szCs w:val="32"/>
        </w:rPr>
      </w:pPr>
      <w:r w:rsidRPr="00650C7A">
        <w:rPr>
          <w:rFonts w:ascii="TimesNewRoman" w:eastAsia="黑体" w:hAnsi="TimesNewRoman" w:cs="TimesNewRoman" w:hint="eastAsia"/>
          <w:bCs/>
          <w:sz w:val="32"/>
          <w:szCs w:val="32"/>
        </w:rPr>
        <w:t>三、</w:t>
      </w:r>
      <w:r w:rsidR="00F45ECB" w:rsidRPr="00650C7A">
        <w:rPr>
          <w:rFonts w:ascii="TimesNewRoman" w:eastAsia="黑体" w:hAnsi="TimesNewRoman" w:cs="TimesNewRoman" w:hint="eastAsia"/>
          <w:bCs/>
          <w:sz w:val="32"/>
          <w:szCs w:val="32"/>
        </w:rPr>
        <w:t>2025</w:t>
      </w:r>
      <w:r w:rsidRPr="00650C7A">
        <w:rPr>
          <w:rFonts w:ascii="TimesNewRoman" w:eastAsia="黑体" w:hAnsi="TimesNewRoman" w:cs="TimesNewRoman" w:hint="eastAsia"/>
          <w:bCs/>
          <w:sz w:val="32"/>
          <w:szCs w:val="32"/>
        </w:rPr>
        <w:t>年度主要工作任务</w:t>
      </w:r>
    </w:p>
    <w:p w:rsidR="00E907C4" w:rsidRPr="00650C7A" w:rsidRDefault="007C41EA" w:rsidP="00E907C4">
      <w:pPr>
        <w:rPr>
          <w:rFonts w:ascii="TimesNewRoman" w:eastAsia="仿宋_GB2312" w:hAnsi="TimesNewRoman" w:cs="TimesNewRoman"/>
          <w:bCs/>
          <w:sz w:val="32"/>
          <w:szCs w:val="32"/>
        </w:rPr>
      </w:pPr>
      <w:r w:rsidRPr="00650C7A">
        <w:rPr>
          <w:rFonts w:ascii="TimesNewRoman" w:eastAsia="仿宋_GB2312" w:hAnsi="TimesNewRoman" w:cs="TimesNewRoman" w:hint="eastAsia"/>
          <w:bCs/>
          <w:sz w:val="32"/>
          <w:szCs w:val="32"/>
        </w:rPr>
        <w:t>一、督促、指导我市各企业、技工院校和社会组织评价机构继续加强评价工作质量管理，强化规范执行评价流程，拓展职业技能等级评价范围，圆满完成全年职业技能等级评价目标任务。</w:t>
      </w:r>
      <w:r w:rsidRPr="00650C7A">
        <w:rPr>
          <w:rFonts w:ascii="TimesNewRoman" w:eastAsia="仿宋_GB2312" w:hAnsi="TimesNewRoman" w:cs="TimesNewRoman" w:hint="eastAsia"/>
          <w:bCs/>
          <w:sz w:val="32"/>
          <w:szCs w:val="32"/>
        </w:rPr>
        <w:cr/>
      </w:r>
      <w:r w:rsidRPr="00650C7A">
        <w:rPr>
          <w:rFonts w:ascii="TimesNewRoman" w:eastAsia="仿宋_GB2312" w:hAnsi="TimesNewRoman" w:cs="TimesNewRoman" w:hint="eastAsia"/>
          <w:bCs/>
          <w:sz w:val="32"/>
          <w:szCs w:val="32"/>
        </w:rPr>
        <w:t>二、积极配合做好“新徽菜、名徽厨”暖民心工程相关活动和工作，指导有关评价机构认真完成徽菜师傅的技能等级评价和专项能力考核</w:t>
      </w:r>
      <w:r w:rsidRPr="00650C7A">
        <w:rPr>
          <w:rFonts w:ascii="TimesNewRoman" w:eastAsia="仿宋_GB2312" w:hAnsi="TimesNewRoman" w:cs="TimesNewRoman" w:hint="eastAsia"/>
          <w:bCs/>
          <w:sz w:val="32"/>
          <w:szCs w:val="32"/>
        </w:rPr>
        <w:lastRenderedPageBreak/>
        <w:t>工作。</w:t>
      </w:r>
      <w:r w:rsidRPr="00650C7A">
        <w:rPr>
          <w:rFonts w:ascii="TimesNewRoman" w:eastAsia="仿宋_GB2312" w:hAnsi="TimesNewRoman" w:cs="TimesNewRoman" w:hint="eastAsia"/>
          <w:bCs/>
          <w:sz w:val="32"/>
          <w:szCs w:val="32"/>
        </w:rPr>
        <w:cr/>
      </w:r>
      <w:r w:rsidRPr="00650C7A">
        <w:rPr>
          <w:rFonts w:ascii="TimesNewRoman" w:eastAsia="仿宋_GB2312" w:hAnsi="TimesNewRoman" w:cs="TimesNewRoman" w:hint="eastAsia"/>
          <w:bCs/>
          <w:sz w:val="32"/>
          <w:szCs w:val="32"/>
        </w:rPr>
        <w:t>三、按照上级统一部署，各评价机构应结合具体情况，常态</w:t>
      </w:r>
      <w:proofErr w:type="gramStart"/>
      <w:r w:rsidRPr="00650C7A">
        <w:rPr>
          <w:rFonts w:ascii="TimesNewRoman" w:eastAsia="仿宋_GB2312" w:hAnsi="TimesNewRoman" w:cs="TimesNewRoman" w:hint="eastAsia"/>
          <w:bCs/>
          <w:sz w:val="32"/>
          <w:szCs w:val="32"/>
        </w:rPr>
        <w:t>化做好</w:t>
      </w:r>
      <w:proofErr w:type="gramEnd"/>
      <w:r w:rsidRPr="00650C7A">
        <w:rPr>
          <w:rFonts w:ascii="TimesNewRoman" w:eastAsia="仿宋_GB2312" w:hAnsi="TimesNewRoman" w:cs="TimesNewRoman" w:hint="eastAsia"/>
          <w:bCs/>
          <w:sz w:val="32"/>
          <w:szCs w:val="32"/>
        </w:rPr>
        <w:t>评价质量整治整改工作，认真开展落实自查自</w:t>
      </w:r>
      <w:proofErr w:type="gramStart"/>
      <w:r w:rsidRPr="00650C7A">
        <w:rPr>
          <w:rFonts w:ascii="TimesNewRoman" w:eastAsia="仿宋_GB2312" w:hAnsi="TimesNewRoman" w:cs="TimesNewRoman" w:hint="eastAsia"/>
          <w:bCs/>
          <w:sz w:val="32"/>
          <w:szCs w:val="32"/>
        </w:rPr>
        <w:t>纠以及</w:t>
      </w:r>
      <w:proofErr w:type="gramEnd"/>
      <w:r w:rsidRPr="00650C7A">
        <w:rPr>
          <w:rFonts w:ascii="TimesNewRoman" w:eastAsia="仿宋_GB2312" w:hAnsi="TimesNewRoman" w:cs="TimesNewRoman" w:hint="eastAsia"/>
          <w:bCs/>
          <w:sz w:val="32"/>
          <w:szCs w:val="32"/>
        </w:rPr>
        <w:t>整改，加强</w:t>
      </w:r>
      <w:proofErr w:type="gramStart"/>
      <w:r w:rsidRPr="00650C7A">
        <w:rPr>
          <w:rFonts w:ascii="TimesNewRoman" w:eastAsia="仿宋_GB2312" w:hAnsi="TimesNewRoman" w:cs="TimesNewRoman" w:hint="eastAsia"/>
          <w:bCs/>
          <w:sz w:val="32"/>
          <w:szCs w:val="32"/>
        </w:rPr>
        <w:t>评价全</w:t>
      </w:r>
      <w:proofErr w:type="gramEnd"/>
      <w:r w:rsidRPr="00650C7A">
        <w:rPr>
          <w:rFonts w:ascii="TimesNewRoman" w:eastAsia="仿宋_GB2312" w:hAnsi="TimesNewRoman" w:cs="TimesNewRoman" w:hint="eastAsia"/>
          <w:bCs/>
          <w:sz w:val="32"/>
          <w:szCs w:val="32"/>
        </w:rPr>
        <w:t>过程全覆盖管理，继续强化评价规范流程，严格执行报名审核、收费标准、题库建设、试卷结构、考试时长、考评标准、证书管理和内部督导等考</w:t>
      </w:r>
      <w:proofErr w:type="gramStart"/>
      <w:r w:rsidRPr="00650C7A">
        <w:rPr>
          <w:rFonts w:ascii="TimesNewRoman" w:eastAsia="仿宋_GB2312" w:hAnsi="TimesNewRoman" w:cs="TimesNewRoman" w:hint="eastAsia"/>
          <w:bCs/>
          <w:sz w:val="32"/>
          <w:szCs w:val="32"/>
        </w:rPr>
        <w:t>务</w:t>
      </w:r>
      <w:proofErr w:type="gramEnd"/>
      <w:r w:rsidRPr="00650C7A">
        <w:rPr>
          <w:rFonts w:ascii="TimesNewRoman" w:eastAsia="仿宋_GB2312" w:hAnsi="TimesNewRoman" w:cs="TimesNewRoman" w:hint="eastAsia"/>
          <w:bCs/>
          <w:sz w:val="32"/>
          <w:szCs w:val="32"/>
        </w:rPr>
        <w:t>规程，杜绝虚假评价和违规发放证书。</w:t>
      </w:r>
      <w:r w:rsidRPr="00650C7A">
        <w:rPr>
          <w:rFonts w:ascii="TimesNewRoman" w:eastAsia="仿宋_GB2312" w:hAnsi="TimesNewRoman" w:cs="TimesNewRoman" w:hint="eastAsia"/>
          <w:bCs/>
          <w:sz w:val="32"/>
          <w:szCs w:val="32"/>
        </w:rPr>
        <w:cr/>
      </w:r>
      <w:r w:rsidRPr="00650C7A">
        <w:rPr>
          <w:rFonts w:ascii="TimesNewRoman" w:eastAsia="仿宋_GB2312" w:hAnsi="TimesNewRoman" w:cs="TimesNewRoman" w:hint="eastAsia"/>
          <w:bCs/>
          <w:sz w:val="32"/>
          <w:szCs w:val="32"/>
        </w:rPr>
        <w:t>四、大力推行社会化职业技能等级认定工作，积极遴选符合条件的</w:t>
      </w:r>
      <w:proofErr w:type="gramStart"/>
      <w:r w:rsidRPr="00650C7A">
        <w:rPr>
          <w:rFonts w:ascii="TimesNewRoman" w:eastAsia="仿宋_GB2312" w:hAnsi="TimesNewRoman" w:cs="TimesNewRoman" w:hint="eastAsia"/>
          <w:bCs/>
          <w:sz w:val="32"/>
          <w:szCs w:val="32"/>
        </w:rPr>
        <w:t>规</w:t>
      </w:r>
      <w:proofErr w:type="gramEnd"/>
      <w:r w:rsidRPr="00650C7A">
        <w:rPr>
          <w:rFonts w:ascii="TimesNewRoman" w:eastAsia="仿宋_GB2312" w:hAnsi="TimesNewRoman" w:cs="TimesNewRoman" w:hint="eastAsia"/>
          <w:bCs/>
          <w:sz w:val="32"/>
          <w:szCs w:val="32"/>
        </w:rPr>
        <w:t>上企业、社评组织备案开展认定工作。做好全省</w:t>
      </w:r>
      <w:r w:rsidRPr="00650C7A">
        <w:rPr>
          <w:rFonts w:ascii="TimesNewRoman" w:eastAsia="仿宋_GB2312" w:hAnsi="TimesNewRoman" w:cs="TimesNewRoman" w:hint="eastAsia"/>
          <w:bCs/>
          <w:sz w:val="32"/>
          <w:szCs w:val="32"/>
        </w:rPr>
        <w:t>202</w:t>
      </w:r>
      <w:r w:rsidR="00650C7A" w:rsidRPr="00650C7A">
        <w:rPr>
          <w:rFonts w:ascii="TimesNewRoman" w:eastAsia="仿宋_GB2312" w:hAnsi="TimesNewRoman" w:cs="TimesNewRoman" w:hint="eastAsia"/>
          <w:bCs/>
          <w:sz w:val="32"/>
          <w:szCs w:val="32"/>
        </w:rPr>
        <w:t>5</w:t>
      </w:r>
      <w:r w:rsidRPr="00650C7A">
        <w:rPr>
          <w:rFonts w:ascii="TimesNewRoman" w:eastAsia="仿宋_GB2312" w:hAnsi="TimesNewRoman" w:cs="TimesNewRoman" w:hint="eastAsia"/>
          <w:bCs/>
          <w:sz w:val="32"/>
          <w:szCs w:val="32"/>
        </w:rPr>
        <w:t>年度社评机构质量评估工作。</w:t>
      </w:r>
      <w:r w:rsidRPr="00650C7A">
        <w:rPr>
          <w:rFonts w:ascii="TimesNewRoman" w:eastAsia="仿宋_GB2312" w:hAnsi="TimesNewRoman" w:cs="TimesNewRoman" w:hint="eastAsia"/>
          <w:bCs/>
          <w:sz w:val="32"/>
          <w:szCs w:val="32"/>
        </w:rPr>
        <w:cr/>
      </w:r>
      <w:r w:rsidRPr="00650C7A">
        <w:rPr>
          <w:rFonts w:ascii="TimesNewRoman" w:eastAsia="仿宋_GB2312" w:hAnsi="TimesNewRoman" w:cs="TimesNewRoman" w:hint="eastAsia"/>
          <w:bCs/>
          <w:sz w:val="32"/>
          <w:szCs w:val="32"/>
        </w:rPr>
        <w:t>五、加强评价队伍建设，提升从业人员业务水平，不定期举办评价机构质量督导人员、考评人员和考</w:t>
      </w:r>
      <w:proofErr w:type="gramStart"/>
      <w:r w:rsidRPr="00650C7A">
        <w:rPr>
          <w:rFonts w:ascii="TimesNewRoman" w:eastAsia="仿宋_GB2312" w:hAnsi="TimesNewRoman" w:cs="TimesNewRoman" w:hint="eastAsia"/>
          <w:bCs/>
          <w:sz w:val="32"/>
          <w:szCs w:val="32"/>
        </w:rPr>
        <w:t>务</w:t>
      </w:r>
      <w:proofErr w:type="gramEnd"/>
      <w:r w:rsidRPr="00650C7A">
        <w:rPr>
          <w:rFonts w:ascii="TimesNewRoman" w:eastAsia="仿宋_GB2312" w:hAnsi="TimesNewRoman" w:cs="TimesNewRoman" w:hint="eastAsia"/>
          <w:bCs/>
          <w:sz w:val="32"/>
          <w:szCs w:val="32"/>
        </w:rPr>
        <w:t>人员培训班。做好市级各类职业技能竞赛技术指导和服务工作。</w:t>
      </w:r>
    </w:p>
    <w:p w:rsidR="00E907C4" w:rsidRPr="00E907C4" w:rsidRDefault="00E907C4" w:rsidP="00E907C4">
      <w:pPr>
        <w:pStyle w:val="a3"/>
        <w:adjustRightInd w:val="0"/>
        <w:snapToGrid w:val="0"/>
        <w:spacing w:line="560" w:lineRule="exact"/>
        <w:jc w:val="center"/>
        <w:rPr>
          <w:rFonts w:ascii="TimesNewRoman" w:eastAsia="黑体" w:hAnsi="TimesNewRoman" w:cs="TimesNewRoman"/>
          <w:bCs/>
          <w:sz w:val="36"/>
          <w:szCs w:val="36"/>
        </w:rPr>
      </w:pPr>
      <w:r w:rsidRPr="00E907C4">
        <w:rPr>
          <w:rFonts w:ascii="TimesNewRoman" w:eastAsia="黑体" w:hAnsi="TimesNewRoman" w:cs="TimesNewRoman" w:hint="eastAsia"/>
          <w:bCs/>
          <w:sz w:val="36"/>
          <w:szCs w:val="36"/>
        </w:rPr>
        <w:t>第二部分</w:t>
      </w:r>
      <w:r w:rsidRPr="00E907C4">
        <w:rPr>
          <w:rFonts w:ascii="TimesNewRoman" w:eastAsia="黑体" w:hAnsi="TimesNewRoman" w:cs="TimesNewRoman" w:hint="eastAsia"/>
          <w:bCs/>
          <w:sz w:val="36"/>
          <w:szCs w:val="36"/>
        </w:rPr>
        <w:t xml:space="preserve"> </w:t>
      </w:r>
      <w:r w:rsidR="00F45ECB">
        <w:rPr>
          <w:rFonts w:ascii="TimesNewRoman" w:eastAsia="黑体" w:hAnsi="TimesNewRoman" w:cs="TimesNewRoman" w:hint="eastAsia"/>
          <w:bCs/>
          <w:sz w:val="36"/>
          <w:szCs w:val="36"/>
        </w:rPr>
        <w:t>2025</w:t>
      </w:r>
      <w:r w:rsidRPr="00E907C4">
        <w:rPr>
          <w:rFonts w:ascii="TimesNewRoman" w:eastAsia="黑体" w:hAnsi="TimesNewRoman" w:cs="TimesNewRoman" w:hint="eastAsia"/>
          <w:bCs/>
          <w:sz w:val="36"/>
          <w:szCs w:val="36"/>
        </w:rPr>
        <w:t>年单位预算表</w:t>
      </w:r>
    </w:p>
    <w:p w:rsidR="00E907C4" w:rsidRPr="009A3CA3" w:rsidRDefault="00E907C4" w:rsidP="009A3CA3">
      <w:pPr>
        <w:pStyle w:val="a3"/>
        <w:adjustRightInd w:val="0"/>
        <w:snapToGrid w:val="0"/>
        <w:spacing w:line="560" w:lineRule="exact"/>
        <w:ind w:firstLineChars="196" w:firstLine="627"/>
        <w:jc w:val="center"/>
        <w:rPr>
          <w:rFonts w:ascii="TimesNewRoman" w:eastAsia="仿宋_GB2312" w:hAnsi="TimesNewRoman" w:cs="TimesNewRoman"/>
          <w:bCs/>
          <w:sz w:val="32"/>
          <w:szCs w:val="32"/>
        </w:rPr>
      </w:pPr>
      <w:r w:rsidRPr="009A3CA3">
        <w:rPr>
          <w:rFonts w:ascii="TimesNewRoman" w:eastAsia="仿宋_GB2312" w:hAnsi="TimesNewRoman" w:cs="TimesNewRoman" w:hint="eastAsia"/>
          <w:bCs/>
          <w:sz w:val="32"/>
          <w:szCs w:val="32"/>
        </w:rPr>
        <w:t>见附件</w:t>
      </w:r>
      <w:r w:rsidRPr="009A3CA3">
        <w:rPr>
          <w:rFonts w:ascii="TimesNewRoman" w:eastAsia="仿宋_GB2312" w:hAnsi="TimesNewRoman" w:cs="TimesNewRoman" w:hint="eastAsia"/>
          <w:bCs/>
          <w:sz w:val="32"/>
          <w:szCs w:val="32"/>
        </w:rPr>
        <w:t>1-2</w:t>
      </w:r>
    </w:p>
    <w:p w:rsidR="00E907C4" w:rsidRDefault="00E907C4" w:rsidP="00E907C4">
      <w:r>
        <w:t xml:space="preserve">                                        </w:t>
      </w:r>
    </w:p>
    <w:p w:rsidR="00E907C4" w:rsidRPr="00E907C4" w:rsidRDefault="00E907C4" w:rsidP="00E907C4">
      <w:pPr>
        <w:pStyle w:val="a3"/>
        <w:adjustRightInd w:val="0"/>
        <w:snapToGrid w:val="0"/>
        <w:spacing w:line="560" w:lineRule="exact"/>
        <w:jc w:val="center"/>
        <w:rPr>
          <w:rFonts w:ascii="TimesNewRoman" w:eastAsia="黑体" w:hAnsi="TimesNewRoman" w:cs="TimesNewRoman"/>
          <w:bCs/>
          <w:sz w:val="36"/>
          <w:szCs w:val="36"/>
        </w:rPr>
      </w:pPr>
      <w:r w:rsidRPr="00E907C4">
        <w:rPr>
          <w:rFonts w:ascii="TimesNewRoman" w:eastAsia="黑体" w:hAnsi="TimesNewRoman" w:cs="TimesNewRoman" w:hint="eastAsia"/>
          <w:bCs/>
          <w:sz w:val="36"/>
          <w:szCs w:val="36"/>
        </w:rPr>
        <w:t>第三部分</w:t>
      </w:r>
      <w:r w:rsidRPr="00E907C4">
        <w:rPr>
          <w:rFonts w:ascii="TimesNewRoman" w:eastAsia="黑体" w:hAnsi="TimesNewRoman" w:cs="TimesNewRoman" w:hint="eastAsia"/>
          <w:bCs/>
          <w:sz w:val="36"/>
          <w:szCs w:val="36"/>
        </w:rPr>
        <w:t xml:space="preserve"> </w:t>
      </w:r>
      <w:r w:rsidR="00F45ECB">
        <w:rPr>
          <w:rFonts w:ascii="TimesNewRoman" w:eastAsia="黑体" w:hAnsi="TimesNewRoman" w:cs="TimesNewRoman" w:hint="eastAsia"/>
          <w:bCs/>
          <w:sz w:val="36"/>
          <w:szCs w:val="36"/>
        </w:rPr>
        <w:t>2025</w:t>
      </w:r>
      <w:r w:rsidRPr="00E907C4">
        <w:rPr>
          <w:rFonts w:ascii="TimesNewRoman" w:eastAsia="黑体" w:hAnsi="TimesNewRoman" w:cs="TimesNewRoman" w:hint="eastAsia"/>
          <w:bCs/>
          <w:sz w:val="36"/>
          <w:szCs w:val="36"/>
        </w:rPr>
        <w:t>年单位预算情况说明</w:t>
      </w:r>
    </w:p>
    <w:p w:rsidR="00E907C4" w:rsidRDefault="00E907C4" w:rsidP="00E907C4"/>
    <w:p w:rsidR="00E907C4" w:rsidRPr="00E907C4" w:rsidRDefault="00E907C4" w:rsidP="00E907C4">
      <w:pPr>
        <w:pStyle w:val="a3"/>
        <w:adjustRightInd w:val="0"/>
        <w:snapToGrid w:val="0"/>
        <w:spacing w:line="560" w:lineRule="exact"/>
        <w:ind w:firstLineChars="196" w:firstLine="627"/>
        <w:rPr>
          <w:rFonts w:ascii="TimesNewRoman" w:eastAsia="黑体" w:hAnsi="TimesNewRoman" w:cs="TimesNewRoman"/>
          <w:bCs/>
          <w:sz w:val="32"/>
          <w:szCs w:val="32"/>
        </w:rPr>
      </w:pPr>
      <w:r w:rsidRPr="00E907C4">
        <w:rPr>
          <w:rFonts w:ascii="TimesNewRoman" w:eastAsia="黑体" w:hAnsi="TimesNewRoman" w:cs="TimesNewRoman" w:hint="eastAsia"/>
          <w:bCs/>
          <w:sz w:val="32"/>
          <w:szCs w:val="32"/>
        </w:rPr>
        <w:t>一、关于</w:t>
      </w:r>
      <w:r w:rsidR="00F45ECB">
        <w:rPr>
          <w:rFonts w:ascii="TimesNewRoman" w:eastAsia="黑体" w:hAnsi="TimesNewRoman" w:cs="TimesNewRoman" w:hint="eastAsia"/>
          <w:bCs/>
          <w:sz w:val="32"/>
          <w:szCs w:val="32"/>
        </w:rPr>
        <w:t>2025</w:t>
      </w:r>
      <w:r w:rsidRPr="00E907C4">
        <w:rPr>
          <w:rFonts w:ascii="TimesNewRoman" w:eastAsia="黑体" w:hAnsi="TimesNewRoman" w:cs="TimesNewRoman" w:hint="eastAsia"/>
          <w:bCs/>
          <w:sz w:val="32"/>
          <w:szCs w:val="32"/>
        </w:rPr>
        <w:t>年收支总表的说明</w:t>
      </w:r>
    </w:p>
    <w:p w:rsidR="00E907C4" w:rsidRPr="009A3CA3" w:rsidRDefault="00E907C4" w:rsidP="009A3CA3">
      <w:pPr>
        <w:pStyle w:val="a3"/>
        <w:adjustRightInd w:val="0"/>
        <w:snapToGrid w:val="0"/>
        <w:spacing w:line="560" w:lineRule="exact"/>
        <w:ind w:firstLineChars="196" w:firstLine="627"/>
        <w:rPr>
          <w:rFonts w:ascii="TimesNewRoman" w:eastAsia="仿宋_GB2312" w:hAnsi="TimesNewRoman" w:cs="TimesNewRoman"/>
          <w:sz w:val="32"/>
          <w:szCs w:val="32"/>
        </w:rPr>
      </w:pPr>
      <w:r w:rsidRPr="009A3CA3">
        <w:rPr>
          <w:rFonts w:ascii="TimesNewRoman" w:eastAsia="仿宋_GB2312" w:hAnsi="TimesNewRoman" w:cs="TimesNewRoman" w:hint="eastAsia"/>
          <w:sz w:val="32"/>
          <w:szCs w:val="32"/>
        </w:rPr>
        <w:t>按照综合预算的原则，</w:t>
      </w:r>
      <w:r w:rsidR="00032063">
        <w:rPr>
          <w:rFonts w:ascii="TimesNewRoman" w:eastAsia="仿宋_GB2312" w:hAnsi="TimesNewRoman" w:cs="TimesNewRoman" w:hint="eastAsia"/>
          <w:bCs/>
          <w:sz w:val="32"/>
          <w:szCs w:val="32"/>
        </w:rPr>
        <w:t>淮北市职业技能鉴定指导中心</w:t>
      </w:r>
      <w:r w:rsidRPr="009A3CA3">
        <w:rPr>
          <w:rFonts w:ascii="TimesNewRoman" w:eastAsia="仿宋_GB2312" w:hAnsi="TimesNewRoman" w:cs="TimesNewRoman" w:hint="eastAsia"/>
          <w:sz w:val="32"/>
          <w:szCs w:val="32"/>
        </w:rPr>
        <w:t>所有收入和支出均纳入单位预算管理。</w:t>
      </w:r>
      <w:r w:rsidR="00032063">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sz w:val="32"/>
          <w:szCs w:val="32"/>
        </w:rPr>
        <w:t>2025</w:t>
      </w:r>
      <w:r w:rsidRPr="009A3CA3">
        <w:rPr>
          <w:rFonts w:ascii="TimesNewRoman" w:eastAsia="仿宋_GB2312" w:hAnsi="TimesNewRoman" w:cs="TimesNewRoman" w:hint="eastAsia"/>
          <w:sz w:val="32"/>
          <w:szCs w:val="32"/>
        </w:rPr>
        <w:t>年收</w:t>
      </w:r>
      <w:r w:rsidRPr="009A3CA3">
        <w:rPr>
          <w:rFonts w:ascii="TimesNewRoman" w:eastAsia="仿宋_GB2312" w:hAnsi="TimesNewRoman" w:cs="TimesNewRoman" w:hint="eastAsia"/>
          <w:sz w:val="32"/>
          <w:szCs w:val="32"/>
        </w:rPr>
        <w:lastRenderedPageBreak/>
        <w:t>支总预算</w:t>
      </w:r>
      <w:r w:rsidR="00FF3E02">
        <w:rPr>
          <w:rFonts w:ascii="TimesNewRoman" w:eastAsia="仿宋_GB2312" w:hAnsi="TimesNewRoman" w:cs="TimesNewRoman" w:hint="eastAsia"/>
          <w:sz w:val="32"/>
          <w:szCs w:val="32"/>
        </w:rPr>
        <w:t>49.35</w:t>
      </w:r>
      <w:r w:rsidRPr="009A3CA3">
        <w:rPr>
          <w:rFonts w:ascii="TimesNewRoman" w:eastAsia="仿宋_GB2312" w:hAnsi="TimesNewRoman" w:cs="TimesNewRoman" w:hint="eastAsia"/>
          <w:sz w:val="32"/>
          <w:szCs w:val="32"/>
        </w:rPr>
        <w:t>万元，</w:t>
      </w:r>
      <w:r w:rsidR="00FF3E02" w:rsidRPr="00FF3E02">
        <w:rPr>
          <w:rFonts w:ascii="TimesNewRoman" w:eastAsia="楷体_GB2312" w:hAnsi="TimesNewRoman" w:cs="TimesNewRoman" w:hint="eastAsia"/>
          <w:color w:val="000000" w:themeColor="text1"/>
          <w:sz w:val="32"/>
          <w:szCs w:val="32"/>
        </w:rPr>
        <w:t>收入全部是一般公共预算拨款收入</w:t>
      </w:r>
      <w:r w:rsidR="00FF3E02">
        <w:rPr>
          <w:rFonts w:ascii="TimesNewRoman" w:eastAsia="楷体_GB2312" w:hAnsi="TimesNewRoman" w:cs="TimesNewRoman" w:hint="eastAsia"/>
          <w:color w:val="000000" w:themeColor="text1"/>
          <w:sz w:val="32"/>
          <w:szCs w:val="32"/>
        </w:rPr>
        <w:t>49.35</w:t>
      </w:r>
      <w:r w:rsidR="00FF3E02" w:rsidRPr="00FF3E02">
        <w:rPr>
          <w:rFonts w:ascii="TimesNewRoman" w:eastAsia="楷体_GB2312" w:hAnsi="TimesNewRoman" w:cs="TimesNewRoman" w:hint="eastAsia"/>
          <w:color w:val="000000" w:themeColor="text1"/>
          <w:sz w:val="32"/>
          <w:szCs w:val="32"/>
        </w:rPr>
        <w:t>万元</w:t>
      </w:r>
      <w:r w:rsidRPr="009A3CA3">
        <w:rPr>
          <w:rFonts w:ascii="TimesNewRoman" w:eastAsia="仿宋_GB2312" w:hAnsi="TimesNewRoman" w:cs="TimesNewRoman" w:hint="eastAsia"/>
          <w:sz w:val="32"/>
          <w:szCs w:val="32"/>
        </w:rPr>
        <w:t>，支出包括：社会保障和就业支出、卫生健康支出、住房保障支出。</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二、关于</w:t>
      </w:r>
      <w:r w:rsidR="00F45ECB">
        <w:rPr>
          <w:rFonts w:ascii="TimesNewRoman" w:eastAsia="黑体" w:hAnsi="TimesNewRoman" w:cs="TimesNewRoman" w:hint="eastAsia"/>
          <w:bCs/>
          <w:sz w:val="32"/>
          <w:szCs w:val="32"/>
        </w:rPr>
        <w:t>2025</w:t>
      </w:r>
      <w:r w:rsidRPr="009A3CA3">
        <w:rPr>
          <w:rFonts w:ascii="TimesNewRoman" w:eastAsia="黑体" w:hAnsi="TimesNewRoman" w:cs="TimesNewRoman" w:hint="eastAsia"/>
          <w:bCs/>
          <w:sz w:val="32"/>
          <w:szCs w:val="32"/>
        </w:rPr>
        <w:t>年收入总表的说明</w:t>
      </w:r>
    </w:p>
    <w:p w:rsidR="00E907C4" w:rsidRPr="009A3CA3" w:rsidRDefault="00032063" w:rsidP="009A3CA3">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kern w:val="0"/>
          <w:sz w:val="32"/>
          <w:szCs w:val="32"/>
        </w:rPr>
        <w:t>2025</w:t>
      </w:r>
      <w:r w:rsidR="00E907C4" w:rsidRPr="009A3CA3">
        <w:rPr>
          <w:rFonts w:ascii="TimesNewRoman" w:eastAsia="仿宋_GB2312" w:hAnsi="TimesNewRoman" w:cs="TimesNewRoman" w:hint="eastAsia"/>
          <w:kern w:val="0"/>
          <w:sz w:val="32"/>
          <w:szCs w:val="32"/>
        </w:rPr>
        <w:t>年收入预算</w:t>
      </w:r>
      <w:r w:rsidR="00322790">
        <w:rPr>
          <w:rFonts w:ascii="TimesNewRoman" w:eastAsia="仿宋_GB2312" w:hAnsi="TimesNewRoman" w:cs="TimesNewRoman" w:hint="eastAsia"/>
          <w:kern w:val="0"/>
          <w:sz w:val="32"/>
          <w:szCs w:val="32"/>
        </w:rPr>
        <w:t>49.35</w:t>
      </w:r>
      <w:r w:rsidR="00E907C4" w:rsidRPr="009A3CA3">
        <w:rPr>
          <w:rFonts w:ascii="TimesNewRoman" w:eastAsia="仿宋_GB2312" w:hAnsi="TimesNewRoman" w:cs="TimesNewRoman" w:hint="eastAsia"/>
          <w:kern w:val="0"/>
          <w:sz w:val="32"/>
          <w:szCs w:val="32"/>
        </w:rPr>
        <w:t>万元，其中，本年收入</w:t>
      </w:r>
      <w:r w:rsidR="00322790">
        <w:rPr>
          <w:rFonts w:ascii="TimesNewRoman" w:eastAsia="仿宋_GB2312" w:hAnsi="TimesNewRoman" w:cs="TimesNewRoman" w:hint="eastAsia"/>
          <w:kern w:val="0"/>
          <w:sz w:val="32"/>
          <w:szCs w:val="32"/>
        </w:rPr>
        <w:t>49.35</w:t>
      </w:r>
      <w:r w:rsidR="00E907C4" w:rsidRPr="009A3CA3">
        <w:rPr>
          <w:rFonts w:ascii="TimesNewRoman" w:eastAsia="仿宋_GB2312" w:hAnsi="TimesNewRoman" w:cs="TimesNewRoman" w:hint="eastAsia"/>
          <w:kern w:val="0"/>
          <w:sz w:val="32"/>
          <w:szCs w:val="32"/>
        </w:rPr>
        <w:t>万元。</w:t>
      </w:r>
    </w:p>
    <w:p w:rsidR="00386C57" w:rsidRDefault="00E907C4" w:rsidP="00386C57">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b/>
          <w:kern w:val="0"/>
          <w:sz w:val="32"/>
          <w:szCs w:val="32"/>
        </w:rPr>
        <w:t>（一）本年收入</w:t>
      </w:r>
      <w:r w:rsidR="003012F6">
        <w:rPr>
          <w:rFonts w:ascii="TimesNewRoman" w:eastAsia="仿宋_GB2312" w:hAnsi="TimesNewRoman" w:cs="TimesNewRoman" w:hint="eastAsia"/>
          <w:b/>
          <w:kern w:val="0"/>
          <w:sz w:val="32"/>
          <w:szCs w:val="32"/>
        </w:rPr>
        <w:t>49.35</w:t>
      </w:r>
      <w:r w:rsidRPr="009A3CA3">
        <w:rPr>
          <w:rFonts w:ascii="TimesNewRoman" w:eastAsia="仿宋_GB2312" w:hAnsi="TimesNewRoman" w:cs="TimesNewRoman" w:hint="eastAsia"/>
          <w:b/>
          <w:kern w:val="0"/>
          <w:sz w:val="32"/>
          <w:szCs w:val="32"/>
        </w:rPr>
        <w:t>万元，</w:t>
      </w:r>
      <w:r w:rsidRPr="009A3CA3">
        <w:rPr>
          <w:rFonts w:ascii="TimesNewRoman" w:eastAsia="仿宋_GB2312" w:hAnsi="TimesNewRoman" w:cs="TimesNewRoman" w:hint="eastAsia"/>
          <w:kern w:val="0"/>
          <w:sz w:val="32"/>
          <w:szCs w:val="32"/>
        </w:rPr>
        <w:t>主要包括：一般公共预算拨款收入</w:t>
      </w:r>
      <w:r w:rsidR="003012F6">
        <w:rPr>
          <w:rFonts w:ascii="TimesNewRoman" w:eastAsia="仿宋_GB2312" w:hAnsi="TimesNewRoman" w:cs="TimesNewRoman" w:hint="eastAsia"/>
          <w:kern w:val="0"/>
          <w:sz w:val="32"/>
          <w:szCs w:val="32"/>
        </w:rPr>
        <w:t>49.35</w:t>
      </w:r>
      <w:r w:rsidRPr="009A3CA3">
        <w:rPr>
          <w:rFonts w:ascii="TimesNewRoman" w:eastAsia="仿宋_GB2312" w:hAnsi="TimesNewRoman" w:cs="TimesNewRoman" w:hint="eastAsia"/>
          <w:kern w:val="0"/>
          <w:sz w:val="32"/>
          <w:szCs w:val="32"/>
        </w:rPr>
        <w:t>万元，占</w:t>
      </w:r>
      <w:r w:rsidR="003012F6">
        <w:rPr>
          <w:rFonts w:ascii="TimesNewRoman" w:eastAsia="仿宋_GB2312" w:hAnsi="TimesNewRoman" w:cs="TimesNewRoman" w:hint="eastAsia"/>
          <w:kern w:val="0"/>
          <w:sz w:val="32"/>
          <w:szCs w:val="32"/>
        </w:rPr>
        <w:t>100</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，比</w:t>
      </w:r>
      <w:r w:rsidR="00F45ECB">
        <w:rPr>
          <w:rFonts w:ascii="TimesNewRoman" w:eastAsia="仿宋_GB2312" w:hAnsi="TimesNewRoman" w:cs="TimesNewRoman" w:hint="eastAsia"/>
          <w:kern w:val="0"/>
          <w:sz w:val="32"/>
          <w:szCs w:val="32"/>
        </w:rPr>
        <w:t>2024</w:t>
      </w:r>
      <w:r w:rsidRPr="009A3CA3">
        <w:rPr>
          <w:rFonts w:ascii="TimesNewRoman" w:eastAsia="仿宋_GB2312" w:hAnsi="TimesNewRoman" w:cs="TimesNewRoman" w:hint="eastAsia"/>
          <w:kern w:val="0"/>
          <w:sz w:val="32"/>
          <w:szCs w:val="32"/>
        </w:rPr>
        <w:t>年预算减少</w:t>
      </w:r>
      <w:r w:rsidR="006D76DF">
        <w:rPr>
          <w:rFonts w:ascii="TimesNewRoman" w:eastAsia="仿宋_GB2312" w:hAnsi="TimesNewRoman" w:cs="TimesNewRoman" w:hint="eastAsia"/>
          <w:kern w:val="0"/>
          <w:sz w:val="32"/>
          <w:szCs w:val="32"/>
        </w:rPr>
        <w:t>1.31</w:t>
      </w:r>
      <w:r w:rsidRPr="009A3CA3">
        <w:rPr>
          <w:rFonts w:ascii="TimesNewRoman" w:eastAsia="仿宋_GB2312" w:hAnsi="TimesNewRoman" w:cs="TimesNewRoman" w:hint="eastAsia"/>
          <w:kern w:val="0"/>
          <w:sz w:val="32"/>
          <w:szCs w:val="32"/>
        </w:rPr>
        <w:t>万元，下降</w:t>
      </w:r>
      <w:r w:rsidR="006D76DF">
        <w:rPr>
          <w:rFonts w:ascii="TimesNewRoman" w:eastAsia="仿宋_GB2312" w:hAnsi="TimesNewRoman" w:cs="TimesNewRoman" w:hint="eastAsia"/>
          <w:kern w:val="0"/>
          <w:sz w:val="32"/>
          <w:szCs w:val="32"/>
        </w:rPr>
        <w:t>2.59</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w:t>
      </w:r>
      <w:r w:rsidRPr="00650C7A">
        <w:rPr>
          <w:rFonts w:ascii="TimesNewRoman" w:eastAsia="仿宋_GB2312" w:hAnsi="TimesNewRoman" w:cs="TimesNewRoman" w:hint="eastAsia"/>
          <w:kern w:val="0"/>
          <w:sz w:val="32"/>
          <w:szCs w:val="32"/>
        </w:rPr>
        <w:t>原因主要是</w:t>
      </w:r>
      <w:r w:rsidR="00650C7A" w:rsidRPr="00650C7A">
        <w:rPr>
          <w:rFonts w:ascii="TimesNewRoman" w:eastAsia="仿宋_GB2312" w:hAnsi="TimesNewRoman" w:cs="TimesNewRoman" w:hint="eastAsia"/>
          <w:kern w:val="0"/>
          <w:sz w:val="32"/>
          <w:szCs w:val="32"/>
        </w:rPr>
        <w:t>项目支出减少；</w:t>
      </w:r>
      <w:r w:rsidRPr="00650C7A">
        <w:rPr>
          <w:rFonts w:ascii="TimesNewRoman" w:eastAsia="仿宋_GB2312" w:hAnsi="TimesNewRoman" w:cs="TimesNewRoman" w:hint="eastAsia"/>
          <w:kern w:val="0"/>
          <w:sz w:val="32"/>
          <w:szCs w:val="32"/>
        </w:rPr>
        <w:t>政</w:t>
      </w:r>
      <w:r w:rsidRPr="009A3CA3">
        <w:rPr>
          <w:rFonts w:ascii="TimesNewRoman" w:eastAsia="仿宋_GB2312" w:hAnsi="TimesNewRoman" w:cs="TimesNewRoman" w:hint="eastAsia"/>
          <w:kern w:val="0"/>
          <w:sz w:val="32"/>
          <w:szCs w:val="32"/>
        </w:rPr>
        <w:t>府性基金预算拨款收入</w:t>
      </w:r>
      <w:r w:rsidR="005F0655">
        <w:rPr>
          <w:rFonts w:ascii="TimesNewRoman" w:eastAsia="仿宋_GB2312" w:hAnsi="TimesNewRoman" w:cs="TimesNewRoman" w:hint="eastAsia"/>
          <w:kern w:val="0"/>
          <w:sz w:val="32"/>
          <w:szCs w:val="32"/>
        </w:rPr>
        <w:t>0</w:t>
      </w:r>
      <w:r w:rsidRPr="009A3CA3">
        <w:rPr>
          <w:rFonts w:ascii="TimesNewRoman" w:eastAsia="仿宋_GB2312" w:hAnsi="TimesNewRoman" w:cs="TimesNewRoman" w:hint="eastAsia"/>
          <w:kern w:val="0"/>
          <w:sz w:val="32"/>
          <w:szCs w:val="32"/>
        </w:rPr>
        <w:t>万元，占</w:t>
      </w:r>
      <w:r w:rsidR="005F0655">
        <w:rPr>
          <w:rFonts w:ascii="TimesNewRoman" w:eastAsia="仿宋_GB2312" w:hAnsi="TimesNewRoman" w:cs="TimesNewRoman" w:hint="eastAsia"/>
          <w:kern w:val="0"/>
          <w:sz w:val="32"/>
          <w:szCs w:val="32"/>
        </w:rPr>
        <w:t>0</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，比</w:t>
      </w:r>
      <w:r w:rsidR="00F45ECB">
        <w:rPr>
          <w:rFonts w:ascii="TimesNewRoman" w:eastAsia="仿宋_GB2312" w:hAnsi="TimesNewRoman" w:cs="TimesNewRoman" w:hint="eastAsia"/>
          <w:kern w:val="0"/>
          <w:sz w:val="32"/>
          <w:szCs w:val="32"/>
        </w:rPr>
        <w:t>2024</w:t>
      </w:r>
      <w:r w:rsidRPr="009A3CA3">
        <w:rPr>
          <w:rFonts w:ascii="TimesNewRoman" w:eastAsia="仿宋_GB2312" w:hAnsi="TimesNewRoman" w:cs="TimesNewRoman" w:hint="eastAsia"/>
          <w:kern w:val="0"/>
          <w:sz w:val="32"/>
          <w:szCs w:val="32"/>
        </w:rPr>
        <w:t>年预算增加</w:t>
      </w:r>
      <w:r w:rsidR="005F0655">
        <w:rPr>
          <w:rFonts w:ascii="TimesNewRoman" w:eastAsia="仿宋_GB2312" w:hAnsi="TimesNewRoman" w:cs="TimesNewRoman" w:hint="eastAsia"/>
          <w:kern w:val="0"/>
          <w:sz w:val="32"/>
          <w:szCs w:val="32"/>
        </w:rPr>
        <w:t>0</w:t>
      </w:r>
      <w:r w:rsidRPr="009A3CA3">
        <w:rPr>
          <w:rFonts w:ascii="TimesNewRoman" w:eastAsia="仿宋_GB2312" w:hAnsi="TimesNewRoman" w:cs="TimesNewRoman" w:hint="eastAsia"/>
          <w:kern w:val="0"/>
          <w:sz w:val="32"/>
          <w:szCs w:val="32"/>
        </w:rPr>
        <w:t>万元，增长</w:t>
      </w:r>
      <w:r w:rsidR="005F0655">
        <w:rPr>
          <w:rFonts w:ascii="TimesNewRoman" w:eastAsia="仿宋_GB2312" w:hAnsi="TimesNewRoman" w:cs="TimesNewRoman" w:hint="eastAsia"/>
          <w:kern w:val="0"/>
          <w:sz w:val="32"/>
          <w:szCs w:val="32"/>
        </w:rPr>
        <w:t>0</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w:t>
      </w:r>
      <w:r w:rsidR="00386C57">
        <w:rPr>
          <w:rFonts w:ascii="TimesNewRoman" w:eastAsia="仿宋_GB2312" w:hAnsi="TimesNewRoman" w:cs="TimesNewRoman" w:hint="eastAsia"/>
          <w:kern w:val="0"/>
          <w:sz w:val="32"/>
          <w:szCs w:val="32"/>
        </w:rPr>
        <w:t>原因主要是淮北市职业技能鉴定指导中心</w:t>
      </w:r>
      <w:r w:rsidR="00386C57">
        <w:rPr>
          <w:rFonts w:ascii="TimesNewRoman" w:eastAsia="仿宋_GB2312" w:hAnsi="TimesNewRoman" w:cs="TimesNewRoman" w:hint="eastAsia"/>
          <w:kern w:val="0"/>
          <w:sz w:val="32"/>
          <w:szCs w:val="32"/>
        </w:rPr>
        <w:t>2024</w:t>
      </w:r>
      <w:r w:rsidR="00386C57">
        <w:rPr>
          <w:rFonts w:ascii="TimesNewRoman" w:eastAsia="仿宋_GB2312" w:hAnsi="TimesNewRoman" w:cs="TimesNewRoman" w:hint="eastAsia"/>
          <w:kern w:val="0"/>
          <w:sz w:val="32"/>
          <w:szCs w:val="32"/>
        </w:rPr>
        <w:t>年、</w:t>
      </w:r>
      <w:r w:rsidR="00386C57">
        <w:rPr>
          <w:rFonts w:ascii="TimesNewRoman" w:eastAsia="仿宋_GB2312" w:hAnsi="TimesNewRoman" w:cs="TimesNewRoman" w:hint="eastAsia"/>
          <w:kern w:val="0"/>
          <w:sz w:val="32"/>
          <w:szCs w:val="32"/>
        </w:rPr>
        <w:t>2025</w:t>
      </w:r>
      <w:r w:rsidR="00386C57">
        <w:rPr>
          <w:rFonts w:ascii="TimesNewRoman" w:eastAsia="仿宋_GB2312" w:hAnsi="TimesNewRoman" w:cs="TimesNewRoman" w:hint="eastAsia"/>
          <w:kern w:val="0"/>
          <w:sz w:val="32"/>
          <w:szCs w:val="32"/>
        </w:rPr>
        <w:t>年均无政府性基金预算拨款收入；财政专户管理资金收入</w:t>
      </w:r>
      <w:r w:rsidR="00386C57">
        <w:rPr>
          <w:rFonts w:ascii="TimesNewRoman" w:eastAsia="仿宋_GB2312" w:hAnsi="TimesNewRoman" w:cs="TimesNewRoman" w:hint="eastAsia"/>
          <w:kern w:val="0"/>
          <w:sz w:val="32"/>
          <w:szCs w:val="32"/>
        </w:rPr>
        <w:t>0</w:t>
      </w:r>
      <w:r w:rsidR="00386C57">
        <w:rPr>
          <w:rFonts w:ascii="TimesNewRoman" w:eastAsia="仿宋_GB2312" w:hAnsi="TimesNewRoman" w:cs="TimesNewRoman" w:hint="eastAsia"/>
          <w:kern w:val="0"/>
          <w:sz w:val="32"/>
          <w:szCs w:val="32"/>
        </w:rPr>
        <w:t>万元，占</w:t>
      </w:r>
      <w:r w:rsidR="00386C57">
        <w:rPr>
          <w:rFonts w:ascii="TimesNewRoman" w:eastAsia="仿宋_GB2312" w:hAnsi="TimesNewRoman" w:cs="TimesNewRoman" w:hint="eastAsia"/>
          <w:kern w:val="0"/>
          <w:sz w:val="32"/>
          <w:szCs w:val="32"/>
        </w:rPr>
        <w:t>0%</w:t>
      </w:r>
      <w:r w:rsidR="00386C57">
        <w:rPr>
          <w:rFonts w:ascii="TimesNewRoman" w:eastAsia="仿宋_GB2312" w:hAnsi="TimesNewRoman" w:cs="TimesNewRoman" w:hint="eastAsia"/>
          <w:kern w:val="0"/>
          <w:sz w:val="32"/>
          <w:szCs w:val="32"/>
        </w:rPr>
        <w:t>，比</w:t>
      </w:r>
      <w:r w:rsidR="00386C57">
        <w:rPr>
          <w:rFonts w:ascii="TimesNewRoman" w:eastAsia="仿宋_GB2312" w:hAnsi="TimesNewRoman" w:cs="TimesNewRoman" w:hint="eastAsia"/>
          <w:kern w:val="0"/>
          <w:sz w:val="32"/>
          <w:szCs w:val="32"/>
        </w:rPr>
        <w:t>2024</w:t>
      </w:r>
      <w:r w:rsidR="00386C57">
        <w:rPr>
          <w:rFonts w:ascii="TimesNewRoman" w:eastAsia="仿宋_GB2312" w:hAnsi="TimesNewRoman" w:cs="TimesNewRoman" w:hint="eastAsia"/>
          <w:kern w:val="0"/>
          <w:sz w:val="32"/>
          <w:szCs w:val="32"/>
        </w:rPr>
        <w:t>年预算增加</w:t>
      </w:r>
      <w:r w:rsidR="00386C57">
        <w:rPr>
          <w:rFonts w:ascii="TimesNewRoman" w:eastAsia="仿宋_GB2312" w:hAnsi="TimesNewRoman" w:cs="TimesNewRoman" w:hint="eastAsia"/>
          <w:kern w:val="0"/>
          <w:sz w:val="32"/>
          <w:szCs w:val="32"/>
        </w:rPr>
        <w:t>0</w:t>
      </w:r>
      <w:r w:rsidR="00386C57">
        <w:rPr>
          <w:rFonts w:ascii="TimesNewRoman" w:eastAsia="仿宋_GB2312" w:hAnsi="TimesNewRoman" w:cs="TimesNewRoman" w:hint="eastAsia"/>
          <w:kern w:val="0"/>
          <w:sz w:val="32"/>
          <w:szCs w:val="32"/>
        </w:rPr>
        <w:t>万元，增长</w:t>
      </w:r>
      <w:r w:rsidR="00386C57">
        <w:rPr>
          <w:rFonts w:ascii="TimesNewRoman" w:eastAsia="仿宋_GB2312" w:hAnsi="TimesNewRoman" w:cs="TimesNewRoman" w:hint="eastAsia"/>
          <w:kern w:val="0"/>
          <w:sz w:val="32"/>
          <w:szCs w:val="32"/>
        </w:rPr>
        <w:t>0%</w:t>
      </w:r>
      <w:r w:rsidR="00386C57">
        <w:rPr>
          <w:rFonts w:ascii="TimesNewRoman" w:eastAsia="仿宋_GB2312" w:hAnsi="TimesNewRoman" w:cs="TimesNewRoman" w:hint="eastAsia"/>
          <w:kern w:val="0"/>
          <w:sz w:val="32"/>
          <w:szCs w:val="32"/>
        </w:rPr>
        <w:t>，原因主要是淮北市职业技能鉴定指导中心</w:t>
      </w:r>
      <w:r w:rsidR="00386C57">
        <w:rPr>
          <w:rFonts w:ascii="TimesNewRoman" w:eastAsia="仿宋_GB2312" w:hAnsi="TimesNewRoman" w:cs="TimesNewRoman" w:hint="eastAsia"/>
          <w:kern w:val="0"/>
          <w:sz w:val="32"/>
          <w:szCs w:val="32"/>
        </w:rPr>
        <w:t>2024</w:t>
      </w:r>
      <w:r w:rsidR="00386C57">
        <w:rPr>
          <w:rFonts w:ascii="TimesNewRoman" w:eastAsia="仿宋_GB2312" w:hAnsi="TimesNewRoman" w:cs="TimesNewRoman" w:hint="eastAsia"/>
          <w:kern w:val="0"/>
          <w:sz w:val="32"/>
          <w:szCs w:val="32"/>
        </w:rPr>
        <w:t>年、</w:t>
      </w:r>
      <w:r w:rsidR="00386C57">
        <w:rPr>
          <w:rFonts w:ascii="TimesNewRoman" w:eastAsia="仿宋_GB2312" w:hAnsi="TimesNewRoman" w:cs="TimesNewRoman" w:hint="eastAsia"/>
          <w:kern w:val="0"/>
          <w:sz w:val="32"/>
          <w:szCs w:val="32"/>
        </w:rPr>
        <w:t>2025</w:t>
      </w:r>
      <w:r w:rsidR="00386C57">
        <w:rPr>
          <w:rFonts w:ascii="TimesNewRoman" w:eastAsia="仿宋_GB2312" w:hAnsi="TimesNewRoman" w:cs="TimesNewRoman" w:hint="eastAsia"/>
          <w:kern w:val="0"/>
          <w:sz w:val="32"/>
          <w:szCs w:val="32"/>
        </w:rPr>
        <w:t>年均无财政专户管理资金收入。</w:t>
      </w:r>
    </w:p>
    <w:p w:rsidR="00E907C4" w:rsidRPr="009A3CA3" w:rsidRDefault="00E907C4" w:rsidP="00386C57">
      <w:pPr>
        <w:ind w:firstLineChars="200" w:firstLine="640"/>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三、关于</w:t>
      </w:r>
      <w:r w:rsidR="00F45ECB">
        <w:rPr>
          <w:rFonts w:ascii="TimesNewRoman" w:eastAsia="黑体" w:hAnsi="TimesNewRoman" w:cs="TimesNewRoman" w:hint="eastAsia"/>
          <w:bCs/>
          <w:sz w:val="32"/>
          <w:szCs w:val="32"/>
        </w:rPr>
        <w:t>2025</w:t>
      </w:r>
      <w:r w:rsidRPr="009A3CA3">
        <w:rPr>
          <w:rFonts w:ascii="TimesNewRoman" w:eastAsia="黑体" w:hAnsi="TimesNewRoman" w:cs="TimesNewRoman" w:hint="eastAsia"/>
          <w:bCs/>
          <w:sz w:val="32"/>
          <w:szCs w:val="32"/>
        </w:rPr>
        <w:t>年支出总表的说明</w:t>
      </w:r>
    </w:p>
    <w:p w:rsidR="00E907C4" w:rsidRPr="009A3CA3" w:rsidRDefault="00032063" w:rsidP="009A3CA3">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kern w:val="0"/>
          <w:sz w:val="32"/>
          <w:szCs w:val="32"/>
        </w:rPr>
        <w:t>2025</w:t>
      </w:r>
      <w:r w:rsidR="00E907C4" w:rsidRPr="009A3CA3">
        <w:rPr>
          <w:rFonts w:ascii="TimesNewRoman" w:eastAsia="仿宋_GB2312" w:hAnsi="TimesNewRoman" w:cs="TimesNewRoman" w:hint="eastAsia"/>
          <w:kern w:val="0"/>
          <w:sz w:val="32"/>
          <w:szCs w:val="32"/>
        </w:rPr>
        <w:t>年支出预算</w:t>
      </w:r>
      <w:r w:rsidR="009A5885">
        <w:rPr>
          <w:rFonts w:ascii="TimesNewRoman" w:eastAsia="仿宋_GB2312" w:hAnsi="TimesNewRoman" w:cs="TimesNewRoman" w:hint="eastAsia"/>
          <w:kern w:val="0"/>
          <w:sz w:val="32"/>
          <w:szCs w:val="32"/>
        </w:rPr>
        <w:t>49.35</w:t>
      </w:r>
      <w:r w:rsidR="00E907C4" w:rsidRPr="009A3CA3">
        <w:rPr>
          <w:rFonts w:ascii="TimesNewRoman" w:eastAsia="仿宋_GB2312" w:hAnsi="TimesNewRoman" w:cs="TimesNewRoman" w:hint="eastAsia"/>
          <w:kern w:val="0"/>
          <w:sz w:val="32"/>
          <w:szCs w:val="32"/>
        </w:rPr>
        <w:t>万元，比</w:t>
      </w:r>
      <w:r w:rsidR="00F45ECB">
        <w:rPr>
          <w:rFonts w:ascii="TimesNewRoman" w:eastAsia="仿宋_GB2312" w:hAnsi="TimesNewRoman" w:cs="TimesNewRoman" w:hint="eastAsia"/>
          <w:kern w:val="0"/>
          <w:sz w:val="32"/>
          <w:szCs w:val="32"/>
        </w:rPr>
        <w:t>2024</w:t>
      </w:r>
      <w:r w:rsidR="00E907C4" w:rsidRPr="009A3CA3">
        <w:rPr>
          <w:rFonts w:ascii="TimesNewRoman" w:eastAsia="仿宋_GB2312" w:hAnsi="TimesNewRoman" w:cs="TimesNewRoman" w:hint="eastAsia"/>
          <w:kern w:val="0"/>
          <w:sz w:val="32"/>
          <w:szCs w:val="32"/>
        </w:rPr>
        <w:t>年预算减少</w:t>
      </w:r>
      <w:r w:rsidR="009A5885">
        <w:rPr>
          <w:rFonts w:ascii="TimesNewRoman" w:eastAsia="仿宋_GB2312" w:hAnsi="TimesNewRoman" w:cs="TimesNewRoman" w:hint="eastAsia"/>
          <w:kern w:val="0"/>
          <w:sz w:val="32"/>
          <w:szCs w:val="32"/>
        </w:rPr>
        <w:t>1.31</w:t>
      </w:r>
      <w:r w:rsidR="00E907C4" w:rsidRPr="009A3CA3">
        <w:rPr>
          <w:rFonts w:ascii="TimesNewRoman" w:eastAsia="仿宋_GB2312" w:hAnsi="TimesNewRoman" w:cs="TimesNewRoman" w:hint="eastAsia"/>
          <w:kern w:val="0"/>
          <w:sz w:val="32"/>
          <w:szCs w:val="32"/>
        </w:rPr>
        <w:t>万元，下降</w:t>
      </w:r>
      <w:r w:rsidR="009A5885">
        <w:rPr>
          <w:rFonts w:ascii="TimesNewRoman" w:eastAsia="仿宋_GB2312" w:hAnsi="TimesNewRoman" w:cs="TimesNewRoman" w:hint="eastAsia"/>
          <w:kern w:val="0"/>
          <w:sz w:val="32"/>
          <w:szCs w:val="32"/>
        </w:rPr>
        <w:t>2.59</w:t>
      </w:r>
      <w:r w:rsidR="00E907C4" w:rsidRPr="009A3CA3">
        <w:rPr>
          <w:rFonts w:ascii="TimesNewRoman" w:eastAsia="仿宋_GB2312" w:hAnsi="TimesNewRoman" w:cs="TimesNewRoman" w:hint="eastAsia"/>
          <w:kern w:val="0"/>
          <w:sz w:val="32"/>
          <w:szCs w:val="32"/>
        </w:rPr>
        <w:t>%</w:t>
      </w:r>
      <w:r w:rsidR="00E907C4" w:rsidRPr="009A3CA3">
        <w:rPr>
          <w:rFonts w:ascii="TimesNewRoman" w:eastAsia="仿宋_GB2312" w:hAnsi="TimesNewRoman" w:cs="TimesNewRoman" w:hint="eastAsia"/>
          <w:kern w:val="0"/>
          <w:sz w:val="32"/>
          <w:szCs w:val="32"/>
        </w:rPr>
        <w:t>，</w:t>
      </w:r>
      <w:r w:rsidR="00386C57" w:rsidRPr="00650C7A">
        <w:rPr>
          <w:rFonts w:ascii="TimesNewRoman" w:eastAsia="仿宋_GB2312" w:hAnsi="TimesNewRoman" w:cs="TimesNewRoman" w:hint="eastAsia"/>
          <w:kern w:val="0"/>
          <w:sz w:val="32"/>
          <w:szCs w:val="32"/>
        </w:rPr>
        <w:t>原因主要是项目支出减少</w:t>
      </w:r>
      <w:r w:rsidR="00E907C4" w:rsidRPr="009A3CA3">
        <w:rPr>
          <w:rFonts w:ascii="TimesNewRoman" w:eastAsia="仿宋_GB2312" w:hAnsi="TimesNewRoman" w:cs="TimesNewRoman" w:hint="eastAsia"/>
          <w:kern w:val="0"/>
          <w:sz w:val="32"/>
          <w:szCs w:val="32"/>
        </w:rPr>
        <w:t>。其中，基本支出</w:t>
      </w:r>
      <w:r w:rsidR="009A5885">
        <w:rPr>
          <w:rFonts w:ascii="TimesNewRoman" w:eastAsia="仿宋_GB2312" w:hAnsi="TimesNewRoman" w:cs="TimesNewRoman" w:hint="eastAsia"/>
          <w:kern w:val="0"/>
          <w:sz w:val="32"/>
          <w:szCs w:val="32"/>
        </w:rPr>
        <w:t>44.35</w:t>
      </w:r>
      <w:r w:rsidR="00E907C4" w:rsidRPr="009A3CA3">
        <w:rPr>
          <w:rFonts w:ascii="TimesNewRoman" w:eastAsia="仿宋_GB2312" w:hAnsi="TimesNewRoman" w:cs="TimesNewRoman" w:hint="eastAsia"/>
          <w:kern w:val="0"/>
          <w:sz w:val="32"/>
          <w:szCs w:val="32"/>
        </w:rPr>
        <w:t>万元，占</w:t>
      </w:r>
      <w:r w:rsidR="009A5885">
        <w:rPr>
          <w:rFonts w:ascii="TimesNewRoman" w:eastAsia="仿宋_GB2312" w:hAnsi="TimesNewRoman" w:cs="TimesNewRoman" w:hint="eastAsia"/>
          <w:kern w:val="0"/>
          <w:sz w:val="32"/>
          <w:szCs w:val="32"/>
        </w:rPr>
        <w:t>89.87</w:t>
      </w:r>
      <w:r w:rsidR="00E907C4" w:rsidRPr="009A3CA3">
        <w:rPr>
          <w:rFonts w:ascii="TimesNewRoman" w:eastAsia="仿宋_GB2312" w:hAnsi="TimesNewRoman" w:cs="TimesNewRoman" w:hint="eastAsia"/>
          <w:kern w:val="0"/>
          <w:sz w:val="32"/>
          <w:szCs w:val="32"/>
        </w:rPr>
        <w:t>%</w:t>
      </w:r>
      <w:r w:rsidR="00E907C4" w:rsidRPr="009A3CA3">
        <w:rPr>
          <w:rFonts w:ascii="TimesNewRoman" w:eastAsia="仿宋_GB2312" w:hAnsi="TimesNewRoman" w:cs="TimesNewRoman" w:hint="eastAsia"/>
          <w:kern w:val="0"/>
          <w:sz w:val="32"/>
          <w:szCs w:val="32"/>
        </w:rPr>
        <w:t>，主要用于保障机构日常运转、完成日常工作任务；项目支出</w:t>
      </w:r>
      <w:r w:rsidR="009A5885">
        <w:rPr>
          <w:rFonts w:ascii="TimesNewRoman" w:eastAsia="仿宋_GB2312" w:hAnsi="TimesNewRoman" w:cs="TimesNewRoman" w:hint="eastAsia"/>
          <w:kern w:val="0"/>
          <w:sz w:val="32"/>
          <w:szCs w:val="32"/>
        </w:rPr>
        <w:t>5</w:t>
      </w:r>
      <w:r w:rsidR="00E907C4" w:rsidRPr="009A3CA3">
        <w:rPr>
          <w:rFonts w:ascii="TimesNewRoman" w:eastAsia="仿宋_GB2312" w:hAnsi="TimesNewRoman" w:cs="TimesNewRoman" w:hint="eastAsia"/>
          <w:kern w:val="0"/>
          <w:sz w:val="32"/>
          <w:szCs w:val="32"/>
        </w:rPr>
        <w:t>万元，占</w:t>
      </w:r>
      <w:r w:rsidR="009A5885">
        <w:rPr>
          <w:rFonts w:ascii="TimesNewRoman" w:eastAsia="仿宋_GB2312" w:hAnsi="TimesNewRoman" w:cs="TimesNewRoman" w:hint="eastAsia"/>
          <w:kern w:val="0"/>
          <w:sz w:val="32"/>
          <w:szCs w:val="32"/>
        </w:rPr>
        <w:t>10.13</w:t>
      </w:r>
      <w:r w:rsidR="00E907C4" w:rsidRPr="009A3CA3">
        <w:rPr>
          <w:rFonts w:ascii="TimesNewRoman" w:eastAsia="仿宋_GB2312" w:hAnsi="TimesNewRoman" w:cs="TimesNewRoman" w:hint="eastAsia"/>
          <w:kern w:val="0"/>
          <w:sz w:val="32"/>
          <w:szCs w:val="32"/>
        </w:rPr>
        <w:t>%</w:t>
      </w:r>
      <w:r w:rsidR="00E907C4" w:rsidRPr="009A3CA3">
        <w:rPr>
          <w:rFonts w:ascii="TimesNewRoman" w:eastAsia="仿宋_GB2312" w:hAnsi="TimesNewRoman" w:cs="TimesNewRoman" w:hint="eastAsia"/>
          <w:kern w:val="0"/>
          <w:sz w:val="32"/>
          <w:szCs w:val="32"/>
        </w:rPr>
        <w:t>，</w:t>
      </w:r>
      <w:r w:rsidR="00E907C4" w:rsidRPr="00386C57">
        <w:rPr>
          <w:rFonts w:ascii="TimesNewRoman" w:eastAsia="仿宋_GB2312" w:hAnsi="TimesNewRoman" w:cs="TimesNewRoman" w:hint="eastAsia"/>
          <w:kern w:val="0"/>
          <w:sz w:val="32"/>
          <w:szCs w:val="32"/>
        </w:rPr>
        <w:t>主要用于</w:t>
      </w:r>
      <w:r w:rsidR="00386C57" w:rsidRPr="00386C57">
        <w:rPr>
          <w:rFonts w:ascii="仿宋_GB2312" w:eastAsia="仿宋_GB2312" w:hAnsi="仿宋" w:hint="eastAsia"/>
          <w:sz w:val="32"/>
          <w:szCs w:val="32"/>
        </w:rPr>
        <w:t>技</w:t>
      </w:r>
      <w:r w:rsidR="00386C57">
        <w:rPr>
          <w:rFonts w:ascii="仿宋_GB2312" w:eastAsia="仿宋_GB2312" w:hAnsi="仿宋" w:hint="eastAsia"/>
          <w:sz w:val="32"/>
          <w:szCs w:val="32"/>
        </w:rPr>
        <w:t>能鉴定工作高效顺利开展</w:t>
      </w:r>
      <w:r w:rsidR="00E907C4" w:rsidRPr="009A3CA3">
        <w:rPr>
          <w:rFonts w:ascii="TimesNewRoman" w:eastAsia="仿宋_GB2312" w:hAnsi="TimesNewRoman" w:cs="TimesNewRoman" w:hint="eastAsia"/>
          <w:kern w:val="0"/>
          <w:sz w:val="32"/>
          <w:szCs w:val="32"/>
        </w:rPr>
        <w:t>。</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四、关于</w:t>
      </w:r>
      <w:r w:rsidR="00F45ECB">
        <w:rPr>
          <w:rFonts w:ascii="TimesNewRoman" w:eastAsia="黑体" w:hAnsi="TimesNewRoman" w:cs="TimesNewRoman" w:hint="eastAsia"/>
          <w:bCs/>
          <w:sz w:val="32"/>
          <w:szCs w:val="32"/>
        </w:rPr>
        <w:t>2025</w:t>
      </w:r>
      <w:r w:rsidRPr="009A3CA3">
        <w:rPr>
          <w:rFonts w:ascii="TimesNewRoman" w:eastAsia="黑体" w:hAnsi="TimesNewRoman" w:cs="TimesNewRoman" w:hint="eastAsia"/>
          <w:bCs/>
          <w:sz w:val="32"/>
          <w:szCs w:val="32"/>
        </w:rPr>
        <w:t>年财政拨款收支总表的说明</w:t>
      </w:r>
    </w:p>
    <w:p w:rsidR="00E907C4" w:rsidRPr="00421303" w:rsidRDefault="00032063" w:rsidP="009A3CA3">
      <w:pPr>
        <w:ind w:firstLineChars="200" w:firstLine="640"/>
        <w:rPr>
          <w:rFonts w:ascii="TimesNewRoman" w:eastAsia="仿宋_GB2312" w:hAnsi="TimesNewRoman" w:cs="TimesNewRoman"/>
          <w:color w:val="FF0000"/>
          <w:kern w:val="0"/>
          <w:sz w:val="32"/>
          <w:szCs w:val="32"/>
        </w:rPr>
      </w:pPr>
      <w:r>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kern w:val="0"/>
          <w:sz w:val="32"/>
          <w:szCs w:val="32"/>
        </w:rPr>
        <w:t>2025</w:t>
      </w:r>
      <w:r w:rsidR="00E907C4" w:rsidRPr="009A3CA3">
        <w:rPr>
          <w:rFonts w:ascii="TimesNewRoman" w:eastAsia="仿宋_GB2312" w:hAnsi="TimesNewRoman" w:cs="TimesNewRoman" w:hint="eastAsia"/>
          <w:kern w:val="0"/>
          <w:sz w:val="32"/>
          <w:szCs w:val="32"/>
        </w:rPr>
        <w:t>年财政拨款收支预算</w:t>
      </w:r>
      <w:r w:rsidR="00421303">
        <w:rPr>
          <w:rFonts w:ascii="TimesNewRoman" w:eastAsia="仿宋_GB2312" w:hAnsi="TimesNewRoman" w:cs="TimesNewRoman" w:hint="eastAsia"/>
          <w:kern w:val="0"/>
          <w:sz w:val="32"/>
          <w:szCs w:val="32"/>
        </w:rPr>
        <w:t>49.35</w:t>
      </w:r>
      <w:r w:rsidR="00E907C4" w:rsidRPr="009A3CA3">
        <w:rPr>
          <w:rFonts w:ascii="TimesNewRoman" w:eastAsia="仿宋_GB2312" w:hAnsi="TimesNewRoman" w:cs="TimesNewRoman" w:hint="eastAsia"/>
          <w:kern w:val="0"/>
          <w:sz w:val="32"/>
          <w:szCs w:val="32"/>
        </w:rPr>
        <w:lastRenderedPageBreak/>
        <w:t>万元。收入按资金来源分为：一般公共预算拨款</w:t>
      </w:r>
      <w:r w:rsidR="00421303">
        <w:rPr>
          <w:rFonts w:ascii="TimesNewRoman" w:eastAsia="仿宋_GB2312" w:hAnsi="TimesNewRoman" w:cs="TimesNewRoman" w:hint="eastAsia"/>
          <w:kern w:val="0"/>
          <w:sz w:val="32"/>
          <w:szCs w:val="32"/>
        </w:rPr>
        <w:t>49.35</w:t>
      </w:r>
      <w:r w:rsidR="00E907C4" w:rsidRPr="009A3CA3">
        <w:rPr>
          <w:rFonts w:ascii="TimesNewRoman" w:eastAsia="仿宋_GB2312" w:hAnsi="TimesNewRoman" w:cs="TimesNewRoman" w:hint="eastAsia"/>
          <w:kern w:val="0"/>
          <w:sz w:val="32"/>
          <w:szCs w:val="32"/>
        </w:rPr>
        <w:t>万元、政府性基金预算拨款</w:t>
      </w:r>
      <w:r w:rsidR="00421303">
        <w:rPr>
          <w:rFonts w:ascii="TimesNewRoman" w:eastAsia="仿宋_GB2312" w:hAnsi="TimesNewRoman" w:cs="TimesNewRoman" w:hint="eastAsia"/>
          <w:kern w:val="0"/>
          <w:sz w:val="32"/>
          <w:szCs w:val="32"/>
        </w:rPr>
        <w:t>0</w:t>
      </w:r>
      <w:r w:rsidR="00E907C4" w:rsidRPr="009A3CA3">
        <w:rPr>
          <w:rFonts w:ascii="TimesNewRoman" w:eastAsia="仿宋_GB2312" w:hAnsi="TimesNewRoman" w:cs="TimesNewRoman" w:hint="eastAsia"/>
          <w:kern w:val="0"/>
          <w:sz w:val="32"/>
          <w:szCs w:val="32"/>
        </w:rPr>
        <w:t>万元；按资金年度分为：本年财政拨款收入</w:t>
      </w:r>
      <w:r w:rsidR="00421303">
        <w:rPr>
          <w:rFonts w:ascii="TimesNewRoman" w:eastAsia="仿宋_GB2312" w:hAnsi="TimesNewRoman" w:cs="TimesNewRoman" w:hint="eastAsia"/>
          <w:kern w:val="0"/>
          <w:sz w:val="32"/>
          <w:szCs w:val="32"/>
        </w:rPr>
        <w:t>49.35</w:t>
      </w:r>
      <w:r w:rsidR="00E907C4" w:rsidRPr="009A3CA3">
        <w:rPr>
          <w:rFonts w:ascii="TimesNewRoman" w:eastAsia="仿宋_GB2312" w:hAnsi="TimesNewRoman" w:cs="TimesNewRoman" w:hint="eastAsia"/>
          <w:kern w:val="0"/>
          <w:sz w:val="32"/>
          <w:szCs w:val="32"/>
        </w:rPr>
        <w:t>万元。支出按功能分类分为：</w:t>
      </w:r>
      <w:r w:rsidR="00E907C4" w:rsidRPr="00B96781">
        <w:rPr>
          <w:rFonts w:ascii="TimesNewRoman" w:eastAsia="仿宋_GB2312" w:hAnsi="TimesNewRoman" w:cs="TimesNewRoman" w:hint="eastAsia"/>
          <w:color w:val="000000" w:themeColor="text1"/>
          <w:kern w:val="0"/>
          <w:sz w:val="32"/>
          <w:szCs w:val="32"/>
        </w:rPr>
        <w:t>社会保障和就业支出</w:t>
      </w:r>
      <w:r w:rsidR="00421303" w:rsidRPr="00B96781">
        <w:rPr>
          <w:rFonts w:ascii="TimesNewRoman" w:eastAsia="仿宋_GB2312" w:hAnsi="TimesNewRoman" w:cs="TimesNewRoman" w:hint="eastAsia"/>
          <w:color w:val="000000" w:themeColor="text1"/>
          <w:kern w:val="0"/>
          <w:sz w:val="32"/>
          <w:szCs w:val="32"/>
        </w:rPr>
        <w:t>41.36</w:t>
      </w:r>
      <w:r w:rsidR="00E907C4" w:rsidRPr="00B96781">
        <w:rPr>
          <w:rFonts w:ascii="TimesNewRoman" w:eastAsia="仿宋_GB2312" w:hAnsi="TimesNewRoman" w:cs="TimesNewRoman" w:hint="eastAsia"/>
          <w:color w:val="000000" w:themeColor="text1"/>
          <w:kern w:val="0"/>
          <w:sz w:val="32"/>
          <w:szCs w:val="32"/>
        </w:rPr>
        <w:t>万元，占</w:t>
      </w:r>
      <w:r w:rsidR="00421303" w:rsidRPr="00B96781">
        <w:rPr>
          <w:rFonts w:ascii="TimesNewRoman" w:eastAsia="仿宋_GB2312" w:hAnsi="TimesNewRoman" w:cs="TimesNewRoman" w:hint="eastAsia"/>
          <w:color w:val="000000" w:themeColor="text1"/>
          <w:kern w:val="0"/>
          <w:sz w:val="32"/>
          <w:szCs w:val="32"/>
        </w:rPr>
        <w:t>83.81</w:t>
      </w:r>
      <w:r w:rsidR="00E907C4" w:rsidRPr="00B96781">
        <w:rPr>
          <w:rFonts w:ascii="TimesNewRoman" w:eastAsia="仿宋_GB2312" w:hAnsi="TimesNewRoman" w:cs="TimesNewRoman" w:hint="eastAsia"/>
          <w:color w:val="000000" w:themeColor="text1"/>
          <w:kern w:val="0"/>
          <w:sz w:val="32"/>
          <w:szCs w:val="32"/>
        </w:rPr>
        <w:t>%</w:t>
      </w:r>
      <w:r w:rsidR="00E907C4" w:rsidRPr="00B96781">
        <w:rPr>
          <w:rFonts w:ascii="TimesNewRoman" w:eastAsia="仿宋_GB2312" w:hAnsi="TimesNewRoman" w:cs="TimesNewRoman" w:hint="eastAsia"/>
          <w:color w:val="000000" w:themeColor="text1"/>
          <w:kern w:val="0"/>
          <w:sz w:val="32"/>
          <w:szCs w:val="32"/>
        </w:rPr>
        <w:t>；卫生健康支出</w:t>
      </w:r>
      <w:r w:rsidR="00421303" w:rsidRPr="00B96781">
        <w:rPr>
          <w:rFonts w:ascii="TimesNewRoman" w:eastAsia="仿宋_GB2312" w:hAnsi="TimesNewRoman" w:cs="TimesNewRoman" w:hint="eastAsia"/>
          <w:color w:val="000000" w:themeColor="text1"/>
          <w:kern w:val="0"/>
          <w:sz w:val="32"/>
          <w:szCs w:val="32"/>
        </w:rPr>
        <w:t>2.01</w:t>
      </w:r>
      <w:r w:rsidR="00E907C4" w:rsidRPr="00B96781">
        <w:rPr>
          <w:rFonts w:ascii="TimesNewRoman" w:eastAsia="仿宋_GB2312" w:hAnsi="TimesNewRoman" w:cs="TimesNewRoman" w:hint="eastAsia"/>
          <w:color w:val="000000" w:themeColor="text1"/>
          <w:kern w:val="0"/>
          <w:sz w:val="32"/>
          <w:szCs w:val="32"/>
        </w:rPr>
        <w:t>万元，占</w:t>
      </w:r>
      <w:r w:rsidR="00421303" w:rsidRPr="00B96781">
        <w:rPr>
          <w:rFonts w:ascii="TimesNewRoman" w:eastAsia="仿宋_GB2312" w:hAnsi="TimesNewRoman" w:cs="TimesNewRoman" w:hint="eastAsia"/>
          <w:color w:val="000000" w:themeColor="text1"/>
          <w:kern w:val="0"/>
          <w:sz w:val="32"/>
          <w:szCs w:val="32"/>
        </w:rPr>
        <w:t>4.07</w:t>
      </w:r>
      <w:r w:rsidR="00E907C4" w:rsidRPr="00B96781">
        <w:rPr>
          <w:rFonts w:ascii="TimesNewRoman" w:eastAsia="仿宋_GB2312" w:hAnsi="TimesNewRoman" w:cs="TimesNewRoman" w:hint="eastAsia"/>
          <w:color w:val="000000" w:themeColor="text1"/>
          <w:kern w:val="0"/>
          <w:sz w:val="32"/>
          <w:szCs w:val="32"/>
        </w:rPr>
        <w:t>%</w:t>
      </w:r>
      <w:r w:rsidR="00E907C4" w:rsidRPr="00B96781">
        <w:rPr>
          <w:rFonts w:ascii="TimesNewRoman" w:eastAsia="仿宋_GB2312" w:hAnsi="TimesNewRoman" w:cs="TimesNewRoman" w:hint="eastAsia"/>
          <w:color w:val="000000" w:themeColor="text1"/>
          <w:kern w:val="0"/>
          <w:sz w:val="32"/>
          <w:szCs w:val="32"/>
        </w:rPr>
        <w:t>；住房保障支出</w:t>
      </w:r>
      <w:r w:rsidR="00421303" w:rsidRPr="00B96781">
        <w:rPr>
          <w:rFonts w:ascii="TimesNewRoman" w:eastAsia="仿宋_GB2312" w:hAnsi="TimesNewRoman" w:cs="TimesNewRoman" w:hint="eastAsia"/>
          <w:color w:val="000000" w:themeColor="text1"/>
          <w:kern w:val="0"/>
          <w:sz w:val="32"/>
          <w:szCs w:val="32"/>
        </w:rPr>
        <w:t>5.97</w:t>
      </w:r>
      <w:r w:rsidR="00E907C4" w:rsidRPr="00B96781">
        <w:rPr>
          <w:rFonts w:ascii="TimesNewRoman" w:eastAsia="仿宋_GB2312" w:hAnsi="TimesNewRoman" w:cs="TimesNewRoman" w:hint="eastAsia"/>
          <w:color w:val="000000" w:themeColor="text1"/>
          <w:kern w:val="0"/>
          <w:sz w:val="32"/>
          <w:szCs w:val="32"/>
        </w:rPr>
        <w:t>万元，占</w:t>
      </w:r>
      <w:r w:rsidR="00421303" w:rsidRPr="00B96781">
        <w:rPr>
          <w:rFonts w:ascii="TimesNewRoman" w:eastAsia="仿宋_GB2312" w:hAnsi="TimesNewRoman" w:cs="TimesNewRoman" w:hint="eastAsia"/>
          <w:color w:val="000000" w:themeColor="text1"/>
          <w:kern w:val="0"/>
          <w:sz w:val="32"/>
          <w:szCs w:val="32"/>
        </w:rPr>
        <w:t>12.1</w:t>
      </w:r>
      <w:r w:rsidR="00E907C4" w:rsidRPr="00B96781">
        <w:rPr>
          <w:rFonts w:ascii="TimesNewRoman" w:eastAsia="仿宋_GB2312" w:hAnsi="TimesNewRoman" w:cs="TimesNewRoman" w:hint="eastAsia"/>
          <w:color w:val="000000" w:themeColor="text1"/>
          <w:kern w:val="0"/>
          <w:sz w:val="32"/>
          <w:szCs w:val="32"/>
        </w:rPr>
        <w:t>%</w:t>
      </w:r>
      <w:r w:rsidR="00386C57">
        <w:rPr>
          <w:rFonts w:ascii="TimesNewRoman" w:eastAsia="仿宋_GB2312" w:hAnsi="TimesNewRoman" w:cs="TimesNewRoman" w:hint="eastAsia"/>
          <w:color w:val="000000" w:themeColor="text1"/>
          <w:kern w:val="0"/>
          <w:sz w:val="32"/>
          <w:szCs w:val="32"/>
        </w:rPr>
        <w:t>，</w:t>
      </w:r>
      <w:r w:rsidR="00B96781" w:rsidRPr="00B96781">
        <w:rPr>
          <w:rFonts w:ascii="TimesNewRoman" w:eastAsia="仿宋_GB2312" w:hAnsi="TimesNewRoman" w:cs="TimesNewRoman" w:hint="eastAsia"/>
          <w:color w:val="000000" w:themeColor="text1"/>
          <w:kern w:val="0"/>
          <w:sz w:val="32"/>
          <w:szCs w:val="32"/>
        </w:rPr>
        <w:t>因四舍五入可能存在尾数误差</w:t>
      </w:r>
      <w:r w:rsidR="00E907C4" w:rsidRPr="00B96781">
        <w:rPr>
          <w:rFonts w:ascii="TimesNewRoman" w:eastAsia="仿宋_GB2312" w:hAnsi="TimesNewRoman" w:cs="TimesNewRoman" w:hint="eastAsia"/>
          <w:color w:val="000000" w:themeColor="text1"/>
          <w:kern w:val="0"/>
          <w:sz w:val="32"/>
          <w:szCs w:val="32"/>
        </w:rPr>
        <w:t>。</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五、关于</w:t>
      </w:r>
      <w:r w:rsidR="00F45ECB">
        <w:rPr>
          <w:rFonts w:ascii="TimesNewRoman" w:eastAsia="黑体" w:hAnsi="TimesNewRoman" w:cs="TimesNewRoman" w:hint="eastAsia"/>
          <w:bCs/>
          <w:sz w:val="32"/>
          <w:szCs w:val="32"/>
        </w:rPr>
        <w:t>2025</w:t>
      </w:r>
      <w:r w:rsidRPr="009A3CA3">
        <w:rPr>
          <w:rFonts w:ascii="TimesNewRoman" w:eastAsia="黑体" w:hAnsi="TimesNewRoman" w:cs="TimesNewRoman" w:hint="eastAsia"/>
          <w:bCs/>
          <w:sz w:val="32"/>
          <w:szCs w:val="32"/>
        </w:rPr>
        <w:t>年一般公共预算支出表的说明</w:t>
      </w:r>
    </w:p>
    <w:p w:rsidR="00E907C4" w:rsidRPr="009A3CA3" w:rsidRDefault="00E907C4" w:rsidP="00434D4F">
      <w:pPr>
        <w:pStyle w:val="a3"/>
        <w:adjustRightInd w:val="0"/>
        <w:snapToGrid w:val="0"/>
        <w:spacing w:line="560" w:lineRule="exact"/>
        <w:ind w:firstLineChars="196" w:firstLine="628"/>
        <w:rPr>
          <w:rFonts w:ascii="TimesNewRoman" w:eastAsia="楷体_GB2312" w:hAnsi="TimesNewRoman" w:cs="TimesNewRoman"/>
          <w:b/>
          <w:sz w:val="32"/>
          <w:szCs w:val="32"/>
        </w:rPr>
      </w:pPr>
      <w:r w:rsidRPr="009A3CA3">
        <w:rPr>
          <w:rFonts w:ascii="TimesNewRoman" w:eastAsia="楷体_GB2312" w:hAnsi="TimesNewRoman" w:cs="TimesNewRoman" w:hint="eastAsia"/>
          <w:b/>
          <w:sz w:val="32"/>
          <w:szCs w:val="32"/>
        </w:rPr>
        <w:t>（一）一般公共预算支出规模变化情况。</w:t>
      </w:r>
    </w:p>
    <w:p w:rsidR="00E907C4" w:rsidRPr="00386C57" w:rsidRDefault="00032063" w:rsidP="009A3CA3">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kern w:val="0"/>
          <w:sz w:val="32"/>
          <w:szCs w:val="32"/>
        </w:rPr>
        <w:t>2025</w:t>
      </w:r>
      <w:r w:rsidR="00E907C4" w:rsidRPr="009A3CA3">
        <w:rPr>
          <w:rFonts w:ascii="TimesNewRoman" w:eastAsia="仿宋_GB2312" w:hAnsi="TimesNewRoman" w:cs="TimesNewRoman" w:hint="eastAsia"/>
          <w:kern w:val="0"/>
          <w:sz w:val="32"/>
          <w:szCs w:val="32"/>
        </w:rPr>
        <w:t>年一般公共预算支出</w:t>
      </w:r>
      <w:r w:rsidR="00E80494">
        <w:rPr>
          <w:rFonts w:ascii="TimesNewRoman" w:eastAsia="仿宋_GB2312" w:hAnsi="TimesNewRoman" w:cs="TimesNewRoman" w:hint="eastAsia"/>
          <w:kern w:val="0"/>
          <w:sz w:val="32"/>
          <w:szCs w:val="32"/>
        </w:rPr>
        <w:t>49.35</w:t>
      </w:r>
      <w:r w:rsidR="00E907C4" w:rsidRPr="009A3CA3">
        <w:rPr>
          <w:rFonts w:ascii="TimesNewRoman" w:eastAsia="仿宋_GB2312" w:hAnsi="TimesNewRoman" w:cs="TimesNewRoman" w:hint="eastAsia"/>
          <w:kern w:val="0"/>
          <w:sz w:val="32"/>
          <w:szCs w:val="32"/>
        </w:rPr>
        <w:t>万元，比</w:t>
      </w:r>
      <w:r w:rsidR="00F45ECB">
        <w:rPr>
          <w:rFonts w:ascii="TimesNewRoman" w:eastAsia="仿宋_GB2312" w:hAnsi="TimesNewRoman" w:cs="TimesNewRoman" w:hint="eastAsia"/>
          <w:kern w:val="0"/>
          <w:sz w:val="32"/>
          <w:szCs w:val="32"/>
        </w:rPr>
        <w:t>2024</w:t>
      </w:r>
      <w:r w:rsidR="00E907C4" w:rsidRPr="009A3CA3">
        <w:rPr>
          <w:rFonts w:ascii="TimesNewRoman" w:eastAsia="仿宋_GB2312" w:hAnsi="TimesNewRoman" w:cs="TimesNewRoman" w:hint="eastAsia"/>
          <w:kern w:val="0"/>
          <w:sz w:val="32"/>
          <w:szCs w:val="32"/>
        </w:rPr>
        <w:t>年预算减少</w:t>
      </w:r>
      <w:r w:rsidR="00E80494">
        <w:rPr>
          <w:rFonts w:ascii="TimesNewRoman" w:eastAsia="仿宋_GB2312" w:hAnsi="TimesNewRoman" w:cs="TimesNewRoman" w:hint="eastAsia"/>
          <w:kern w:val="0"/>
          <w:sz w:val="32"/>
          <w:szCs w:val="32"/>
        </w:rPr>
        <w:t>1.31</w:t>
      </w:r>
      <w:r w:rsidR="00E907C4" w:rsidRPr="009A3CA3">
        <w:rPr>
          <w:rFonts w:ascii="TimesNewRoman" w:eastAsia="仿宋_GB2312" w:hAnsi="TimesNewRoman" w:cs="TimesNewRoman" w:hint="eastAsia"/>
          <w:kern w:val="0"/>
          <w:sz w:val="32"/>
          <w:szCs w:val="32"/>
        </w:rPr>
        <w:t>万元，下降</w:t>
      </w:r>
      <w:r w:rsidR="00E80494">
        <w:rPr>
          <w:rFonts w:ascii="TimesNewRoman" w:eastAsia="仿宋_GB2312" w:hAnsi="TimesNewRoman" w:cs="TimesNewRoman" w:hint="eastAsia"/>
          <w:kern w:val="0"/>
          <w:sz w:val="32"/>
          <w:szCs w:val="32"/>
        </w:rPr>
        <w:t>2.59</w:t>
      </w:r>
      <w:r w:rsidR="00E907C4" w:rsidRPr="009A3CA3">
        <w:rPr>
          <w:rFonts w:ascii="TimesNewRoman" w:eastAsia="仿宋_GB2312" w:hAnsi="TimesNewRoman" w:cs="TimesNewRoman" w:hint="eastAsia"/>
          <w:kern w:val="0"/>
          <w:sz w:val="32"/>
          <w:szCs w:val="32"/>
        </w:rPr>
        <w:t>%</w:t>
      </w:r>
      <w:r w:rsidR="00E907C4" w:rsidRPr="009A3CA3">
        <w:rPr>
          <w:rFonts w:ascii="TimesNewRoman" w:eastAsia="仿宋_GB2312" w:hAnsi="TimesNewRoman" w:cs="TimesNewRoman" w:hint="eastAsia"/>
          <w:kern w:val="0"/>
          <w:sz w:val="32"/>
          <w:szCs w:val="32"/>
        </w:rPr>
        <w:t>，</w:t>
      </w:r>
      <w:r w:rsidR="00E907C4" w:rsidRPr="00386C57">
        <w:rPr>
          <w:rFonts w:ascii="TimesNewRoman" w:eastAsia="仿宋_GB2312" w:hAnsi="TimesNewRoman" w:cs="TimesNewRoman" w:hint="eastAsia"/>
          <w:kern w:val="0"/>
          <w:sz w:val="32"/>
          <w:szCs w:val="32"/>
        </w:rPr>
        <w:t>主要原因</w:t>
      </w:r>
      <w:r w:rsidR="00386C57" w:rsidRPr="00386C57">
        <w:rPr>
          <w:rFonts w:ascii="TimesNewRoman" w:eastAsia="仿宋_GB2312" w:hAnsi="TimesNewRoman" w:cs="TimesNewRoman" w:hint="eastAsia"/>
          <w:kern w:val="0"/>
          <w:sz w:val="32"/>
          <w:szCs w:val="32"/>
        </w:rPr>
        <w:t>是项目</w:t>
      </w:r>
      <w:r w:rsidR="00386C57" w:rsidRPr="00650C7A">
        <w:rPr>
          <w:rFonts w:ascii="TimesNewRoman" w:eastAsia="仿宋_GB2312" w:hAnsi="TimesNewRoman" w:cs="TimesNewRoman" w:hint="eastAsia"/>
          <w:kern w:val="0"/>
          <w:sz w:val="32"/>
          <w:szCs w:val="32"/>
        </w:rPr>
        <w:t>支出</w:t>
      </w:r>
      <w:r w:rsidR="00386C57" w:rsidRPr="00386C57">
        <w:rPr>
          <w:rFonts w:ascii="TimesNewRoman" w:eastAsia="仿宋_GB2312" w:hAnsi="TimesNewRoman" w:cs="TimesNewRoman" w:hint="eastAsia"/>
          <w:kern w:val="0"/>
          <w:sz w:val="32"/>
          <w:szCs w:val="32"/>
        </w:rPr>
        <w:t>减少</w:t>
      </w:r>
      <w:r w:rsidR="00E907C4" w:rsidRPr="00386C57">
        <w:rPr>
          <w:rFonts w:ascii="TimesNewRoman" w:eastAsia="仿宋_GB2312" w:hAnsi="TimesNewRoman" w:cs="TimesNewRoman" w:hint="eastAsia"/>
          <w:kern w:val="0"/>
          <w:sz w:val="32"/>
          <w:szCs w:val="32"/>
        </w:rPr>
        <w:t>。</w:t>
      </w:r>
    </w:p>
    <w:p w:rsidR="00E907C4" w:rsidRPr="009A3CA3" w:rsidRDefault="00E907C4" w:rsidP="00434D4F">
      <w:pPr>
        <w:pStyle w:val="a3"/>
        <w:adjustRightInd w:val="0"/>
        <w:snapToGrid w:val="0"/>
        <w:spacing w:line="560" w:lineRule="exact"/>
        <w:ind w:firstLineChars="196" w:firstLine="628"/>
        <w:rPr>
          <w:rFonts w:ascii="TimesNewRoman" w:eastAsia="楷体_GB2312" w:hAnsi="TimesNewRoman" w:cs="TimesNewRoman"/>
          <w:b/>
          <w:sz w:val="32"/>
          <w:szCs w:val="32"/>
        </w:rPr>
      </w:pPr>
      <w:r w:rsidRPr="009A3CA3">
        <w:rPr>
          <w:rFonts w:ascii="TimesNewRoman" w:eastAsia="楷体_GB2312" w:hAnsi="TimesNewRoman" w:cs="TimesNewRoman" w:hint="eastAsia"/>
          <w:b/>
          <w:sz w:val="32"/>
          <w:szCs w:val="32"/>
        </w:rPr>
        <w:t>（二）一般公共预算支出结构情况。</w:t>
      </w:r>
    </w:p>
    <w:p w:rsidR="00E907C4" w:rsidRPr="009A3CA3" w:rsidRDefault="00E907C4" w:rsidP="007B1F54">
      <w:pPr>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社会保障和就业支出</w:t>
      </w:r>
      <w:r w:rsidR="007B1F54">
        <w:rPr>
          <w:rFonts w:ascii="TimesNewRoman" w:eastAsia="仿宋_GB2312" w:hAnsi="TimesNewRoman" w:cs="TimesNewRoman" w:hint="eastAsia"/>
          <w:kern w:val="0"/>
          <w:sz w:val="32"/>
          <w:szCs w:val="32"/>
        </w:rPr>
        <w:t>41.36</w:t>
      </w:r>
      <w:r w:rsidRPr="009A3CA3">
        <w:rPr>
          <w:rFonts w:ascii="TimesNewRoman" w:eastAsia="仿宋_GB2312" w:hAnsi="TimesNewRoman" w:cs="TimesNewRoman" w:hint="eastAsia"/>
          <w:kern w:val="0"/>
          <w:sz w:val="32"/>
          <w:szCs w:val="32"/>
        </w:rPr>
        <w:t>万元，占</w:t>
      </w:r>
      <w:r w:rsidR="005F505C">
        <w:rPr>
          <w:rFonts w:ascii="TimesNewRoman" w:eastAsia="仿宋_GB2312" w:hAnsi="TimesNewRoman" w:cs="TimesNewRoman" w:hint="eastAsia"/>
          <w:kern w:val="0"/>
          <w:sz w:val="32"/>
          <w:szCs w:val="32"/>
        </w:rPr>
        <w:t>83.81</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；卫生健康支出</w:t>
      </w:r>
      <w:r w:rsidR="007B1F54">
        <w:rPr>
          <w:rFonts w:ascii="TimesNewRoman" w:eastAsia="仿宋_GB2312" w:hAnsi="TimesNewRoman" w:cs="TimesNewRoman" w:hint="eastAsia"/>
          <w:kern w:val="0"/>
          <w:sz w:val="32"/>
          <w:szCs w:val="32"/>
        </w:rPr>
        <w:t>2.01</w:t>
      </w:r>
      <w:r w:rsidRPr="009A3CA3">
        <w:rPr>
          <w:rFonts w:ascii="TimesNewRoman" w:eastAsia="仿宋_GB2312" w:hAnsi="TimesNewRoman" w:cs="TimesNewRoman" w:hint="eastAsia"/>
          <w:kern w:val="0"/>
          <w:sz w:val="32"/>
          <w:szCs w:val="32"/>
        </w:rPr>
        <w:t>万元，占</w:t>
      </w:r>
      <w:r w:rsidR="005F505C">
        <w:rPr>
          <w:rFonts w:ascii="TimesNewRoman" w:eastAsia="仿宋_GB2312" w:hAnsi="TimesNewRoman" w:cs="TimesNewRoman" w:hint="eastAsia"/>
          <w:kern w:val="0"/>
          <w:sz w:val="32"/>
          <w:szCs w:val="32"/>
        </w:rPr>
        <w:t>4.07</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；住房保障支出</w:t>
      </w:r>
      <w:r w:rsidR="007B1F54">
        <w:rPr>
          <w:rFonts w:ascii="TimesNewRoman" w:eastAsia="仿宋_GB2312" w:hAnsi="TimesNewRoman" w:cs="TimesNewRoman" w:hint="eastAsia"/>
          <w:kern w:val="0"/>
          <w:sz w:val="32"/>
          <w:szCs w:val="32"/>
        </w:rPr>
        <w:t>5.97</w:t>
      </w:r>
      <w:r w:rsidRPr="009A3CA3">
        <w:rPr>
          <w:rFonts w:ascii="TimesNewRoman" w:eastAsia="仿宋_GB2312" w:hAnsi="TimesNewRoman" w:cs="TimesNewRoman" w:hint="eastAsia"/>
          <w:kern w:val="0"/>
          <w:sz w:val="32"/>
          <w:szCs w:val="32"/>
        </w:rPr>
        <w:t>万元，占</w:t>
      </w:r>
      <w:r w:rsidR="005F505C">
        <w:rPr>
          <w:rFonts w:ascii="TimesNewRoman" w:eastAsia="仿宋_GB2312" w:hAnsi="TimesNewRoman" w:cs="TimesNewRoman" w:hint="eastAsia"/>
          <w:kern w:val="0"/>
          <w:sz w:val="32"/>
          <w:szCs w:val="32"/>
        </w:rPr>
        <w:t>12.1</w:t>
      </w: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w:t>
      </w:r>
      <w:r w:rsidR="005F505C" w:rsidRPr="00B96781">
        <w:rPr>
          <w:rFonts w:ascii="TimesNewRoman" w:eastAsia="仿宋_GB2312" w:hAnsi="TimesNewRoman" w:cs="TimesNewRoman" w:hint="eastAsia"/>
          <w:color w:val="000000" w:themeColor="text1"/>
          <w:kern w:val="0"/>
          <w:sz w:val="32"/>
          <w:szCs w:val="32"/>
        </w:rPr>
        <w:t>因四舍五入可能存在尾数误差</w:t>
      </w:r>
      <w:r w:rsidRPr="009A3CA3">
        <w:rPr>
          <w:rFonts w:ascii="TimesNewRoman" w:eastAsia="仿宋_GB2312" w:hAnsi="TimesNewRoman" w:cs="TimesNewRoman" w:hint="eastAsia"/>
          <w:kern w:val="0"/>
          <w:sz w:val="32"/>
          <w:szCs w:val="32"/>
        </w:rPr>
        <w:t>。</w:t>
      </w:r>
    </w:p>
    <w:p w:rsidR="00E907C4" w:rsidRPr="009A3CA3" w:rsidRDefault="00E907C4" w:rsidP="00434D4F">
      <w:pPr>
        <w:pStyle w:val="a3"/>
        <w:adjustRightInd w:val="0"/>
        <w:snapToGrid w:val="0"/>
        <w:spacing w:line="560" w:lineRule="exact"/>
        <w:ind w:firstLineChars="196" w:firstLine="628"/>
        <w:rPr>
          <w:rFonts w:ascii="TimesNewRoman" w:eastAsia="楷体_GB2312" w:hAnsi="TimesNewRoman" w:cs="TimesNewRoman"/>
          <w:b/>
          <w:sz w:val="32"/>
          <w:szCs w:val="32"/>
        </w:rPr>
      </w:pPr>
      <w:r w:rsidRPr="009A3CA3">
        <w:rPr>
          <w:rFonts w:ascii="TimesNewRoman" w:eastAsia="楷体_GB2312" w:hAnsi="TimesNewRoman" w:cs="TimesNewRoman" w:hint="eastAsia"/>
          <w:b/>
          <w:sz w:val="32"/>
          <w:szCs w:val="32"/>
        </w:rPr>
        <w:t>（三）一般公共预算支出具体使用情况。</w:t>
      </w:r>
    </w:p>
    <w:p w:rsidR="002A0DA5" w:rsidRPr="00386C57" w:rsidRDefault="002A0DA5" w:rsidP="002A0DA5">
      <w:pPr>
        <w:numPr>
          <w:ilvl w:val="0"/>
          <w:numId w:val="1"/>
        </w:numPr>
        <w:ind w:firstLineChars="200" w:firstLine="640"/>
        <w:rPr>
          <w:rFonts w:ascii="TimesNewRoman" w:eastAsia="仿宋_GB2312" w:hAnsi="TimesNewRoman" w:cs="TimesNewRoman"/>
          <w:kern w:val="0"/>
          <w:sz w:val="32"/>
          <w:szCs w:val="32"/>
        </w:rPr>
      </w:pPr>
      <w:r w:rsidRPr="00386C57">
        <w:rPr>
          <w:rFonts w:ascii="TimesNewRoman" w:eastAsia="仿宋_GB2312" w:hAnsi="TimesNewRoman" w:cs="TimesNewRoman" w:hint="eastAsia"/>
          <w:kern w:val="0"/>
          <w:sz w:val="32"/>
          <w:szCs w:val="32"/>
        </w:rPr>
        <w:t>社会保</w:t>
      </w:r>
      <w:r>
        <w:rPr>
          <w:rFonts w:ascii="TimesNewRoman" w:eastAsia="仿宋_GB2312" w:hAnsi="TimesNewRoman" w:cs="TimesNewRoman" w:hint="eastAsia"/>
          <w:kern w:val="0"/>
          <w:sz w:val="32"/>
          <w:szCs w:val="32"/>
        </w:rPr>
        <w:t>障和就业支出（类）人力资源和社会保障管理事务（款）公共就业服务和职业技能鉴定机构（项）</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32.03</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w:t>
      </w:r>
      <w:r w:rsidR="001937E0">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年预算减少</w:t>
      </w:r>
      <w:r w:rsidR="001937E0">
        <w:rPr>
          <w:rFonts w:ascii="TimesNewRoman" w:eastAsia="仿宋_GB2312" w:hAnsi="TimesNewRoman" w:cs="TimesNewRoman" w:hint="eastAsia"/>
          <w:kern w:val="0"/>
          <w:sz w:val="32"/>
          <w:szCs w:val="32"/>
        </w:rPr>
        <w:t>0.72</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2.</w:t>
      </w:r>
      <w:r w:rsidR="001937E0">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w:t>
      </w:r>
      <w:r w:rsidRPr="00386C57">
        <w:rPr>
          <w:rFonts w:ascii="TimesNewRoman" w:eastAsia="仿宋_GB2312" w:hAnsi="TimesNewRoman" w:cs="TimesNewRoman" w:hint="eastAsia"/>
          <w:kern w:val="0"/>
          <w:sz w:val="32"/>
          <w:szCs w:val="32"/>
        </w:rPr>
        <w:t>，原因主要是压缩运转类支出。</w:t>
      </w:r>
    </w:p>
    <w:p w:rsidR="002A0DA5" w:rsidRPr="00386C57" w:rsidRDefault="002A0DA5" w:rsidP="002A0DA5">
      <w:pPr>
        <w:numPr>
          <w:ilvl w:val="0"/>
          <w:numId w:val="1"/>
        </w:num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社会保障和就业支出（类）行政事业单位养老支出（款）事</w:t>
      </w:r>
      <w:r>
        <w:rPr>
          <w:rFonts w:ascii="TimesNewRoman" w:eastAsia="仿宋_GB2312" w:hAnsi="TimesNewRoman" w:cs="TimesNewRoman" w:hint="eastAsia"/>
          <w:kern w:val="0"/>
          <w:sz w:val="32"/>
          <w:szCs w:val="32"/>
        </w:rPr>
        <w:lastRenderedPageBreak/>
        <w:t>业单位离退休（项）</w:t>
      </w:r>
      <w:r>
        <w:rPr>
          <w:rFonts w:ascii="TimesNewRoman" w:eastAsia="仿宋_GB2312" w:hAnsi="TimesNewRoman" w:cs="TimesNewRoman" w:hint="eastAsia"/>
          <w:kern w:val="0"/>
          <w:sz w:val="32"/>
          <w:szCs w:val="32"/>
        </w:rPr>
        <w:t>202</w:t>
      </w:r>
      <w:r w:rsidR="001937E0">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3.4</w:t>
      </w:r>
      <w:r w:rsidR="001937E0">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w:t>
      </w:r>
      <w:r w:rsidR="001937E0">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年预算增加</w:t>
      </w:r>
      <w:r w:rsidR="001937E0">
        <w:rPr>
          <w:rFonts w:ascii="TimesNewRoman" w:eastAsia="仿宋_GB2312" w:hAnsi="TimesNewRoman" w:cs="TimesNewRoman" w:hint="eastAsia"/>
          <w:kern w:val="0"/>
          <w:sz w:val="32"/>
          <w:szCs w:val="32"/>
        </w:rPr>
        <w:t>0.01</w:t>
      </w:r>
      <w:r>
        <w:rPr>
          <w:rFonts w:ascii="TimesNewRoman" w:eastAsia="仿宋_GB2312" w:hAnsi="TimesNewRoman" w:cs="TimesNewRoman" w:hint="eastAsia"/>
          <w:kern w:val="0"/>
          <w:sz w:val="32"/>
          <w:szCs w:val="32"/>
        </w:rPr>
        <w:t>万元，增长</w:t>
      </w:r>
      <w:r w:rsidR="001937E0">
        <w:rPr>
          <w:rFonts w:ascii="TimesNewRoman" w:eastAsia="仿宋_GB2312" w:hAnsi="TimesNewRoman" w:cs="TimesNewRoman" w:hint="eastAsia"/>
          <w:kern w:val="0"/>
          <w:sz w:val="32"/>
          <w:szCs w:val="32"/>
        </w:rPr>
        <w:t>0.29</w:t>
      </w:r>
      <w:r w:rsidRPr="00386C57">
        <w:rPr>
          <w:rFonts w:ascii="TimesNewRoman" w:eastAsia="仿宋_GB2312" w:hAnsi="TimesNewRoman" w:cs="TimesNewRoman" w:hint="eastAsia"/>
          <w:kern w:val="0"/>
          <w:sz w:val="32"/>
          <w:szCs w:val="32"/>
        </w:rPr>
        <w:t>%</w:t>
      </w:r>
      <w:r w:rsidRPr="00386C57">
        <w:rPr>
          <w:rFonts w:ascii="TimesNewRoman" w:eastAsia="仿宋_GB2312" w:hAnsi="TimesNewRoman" w:cs="TimesNewRoman" w:hint="eastAsia"/>
          <w:kern w:val="0"/>
          <w:sz w:val="32"/>
          <w:szCs w:val="32"/>
        </w:rPr>
        <w:t>，原因主要是退休人员退休费用增加。</w:t>
      </w:r>
    </w:p>
    <w:p w:rsidR="002A0DA5" w:rsidRPr="00664CB0" w:rsidRDefault="002A0DA5" w:rsidP="002A0DA5">
      <w:pPr>
        <w:numPr>
          <w:ilvl w:val="0"/>
          <w:numId w:val="1"/>
        </w:num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社会保障和就业支出（类）行政事业单位养老支出（款）机关事业单位基本养老保险缴费支出（项）</w:t>
      </w:r>
      <w:r>
        <w:rPr>
          <w:rFonts w:ascii="TimesNewRoman" w:eastAsia="仿宋_GB2312" w:hAnsi="TimesNewRoman" w:cs="TimesNewRoman" w:hint="eastAsia"/>
          <w:kern w:val="0"/>
          <w:sz w:val="32"/>
          <w:szCs w:val="32"/>
        </w:rPr>
        <w:t>202</w:t>
      </w:r>
      <w:r w:rsidR="00453C62">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3.8</w:t>
      </w:r>
      <w:r w:rsidR="00453C62">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w:t>
      </w:r>
      <w:r w:rsidR="00453C62">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年预算增加</w:t>
      </w:r>
      <w:r w:rsidR="00453C62">
        <w:rPr>
          <w:rFonts w:ascii="TimesNewRoman" w:eastAsia="仿宋_GB2312" w:hAnsi="TimesNewRoman" w:cs="TimesNewRoman" w:hint="eastAsia"/>
          <w:kern w:val="0"/>
          <w:sz w:val="32"/>
          <w:szCs w:val="32"/>
        </w:rPr>
        <w:t>0.05</w:t>
      </w:r>
      <w:r>
        <w:rPr>
          <w:rFonts w:ascii="TimesNewRoman" w:eastAsia="仿宋_GB2312" w:hAnsi="TimesNewRoman" w:cs="TimesNewRoman" w:hint="eastAsia"/>
          <w:kern w:val="0"/>
          <w:sz w:val="32"/>
          <w:szCs w:val="32"/>
        </w:rPr>
        <w:t>万元，增长</w:t>
      </w:r>
      <w:r w:rsidR="00453C62">
        <w:rPr>
          <w:rFonts w:ascii="TimesNewRoman" w:eastAsia="仿宋_GB2312" w:hAnsi="TimesNewRoman" w:cs="TimesNewRoman" w:hint="eastAsia"/>
          <w:kern w:val="0"/>
          <w:sz w:val="32"/>
          <w:szCs w:val="32"/>
        </w:rPr>
        <w:t>1.31</w:t>
      </w:r>
      <w:r w:rsidRPr="00664CB0">
        <w:rPr>
          <w:rFonts w:ascii="TimesNewRoman" w:eastAsia="仿宋_GB2312" w:hAnsi="TimesNewRoman" w:cs="TimesNewRoman" w:hint="eastAsia"/>
          <w:kern w:val="0"/>
          <w:sz w:val="32"/>
          <w:szCs w:val="32"/>
        </w:rPr>
        <w:t>%</w:t>
      </w:r>
      <w:r w:rsidRPr="00664CB0">
        <w:rPr>
          <w:rFonts w:ascii="TimesNewRoman" w:eastAsia="仿宋_GB2312" w:hAnsi="TimesNewRoman" w:cs="TimesNewRoman" w:hint="eastAsia"/>
          <w:kern w:val="0"/>
          <w:sz w:val="32"/>
          <w:szCs w:val="32"/>
        </w:rPr>
        <w:t>，原因主要是职工养老保险基数调增。</w:t>
      </w:r>
    </w:p>
    <w:p w:rsidR="002A0DA5" w:rsidRPr="00664CB0" w:rsidRDefault="002A0DA5" w:rsidP="002A0DA5">
      <w:pPr>
        <w:numPr>
          <w:ilvl w:val="0"/>
          <w:numId w:val="1"/>
        </w:num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社会保障和就业支出（类）行政事业单位养老支出（款）机关事业单位职业年金缴费支出（项）</w:t>
      </w:r>
      <w:r>
        <w:rPr>
          <w:rFonts w:ascii="TimesNewRoman" w:eastAsia="仿宋_GB2312" w:hAnsi="TimesNewRoman" w:cs="TimesNewRoman" w:hint="eastAsia"/>
          <w:kern w:val="0"/>
          <w:sz w:val="32"/>
          <w:szCs w:val="32"/>
        </w:rPr>
        <w:t>202</w:t>
      </w:r>
      <w:r w:rsidR="00C02C33">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1.9</w:t>
      </w:r>
      <w:r w:rsidR="00C02C33">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w:t>
      </w:r>
      <w:r w:rsidR="00C02C33">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年预算增加</w:t>
      </w:r>
      <w:r w:rsidR="00C02C33">
        <w:rPr>
          <w:rFonts w:ascii="TimesNewRoman" w:eastAsia="仿宋_GB2312" w:hAnsi="TimesNewRoman" w:cs="TimesNewRoman" w:hint="eastAsia"/>
          <w:kern w:val="0"/>
          <w:sz w:val="32"/>
          <w:szCs w:val="32"/>
        </w:rPr>
        <w:t>0.02</w:t>
      </w:r>
      <w:r>
        <w:rPr>
          <w:rFonts w:ascii="TimesNewRoman" w:eastAsia="仿宋_GB2312" w:hAnsi="TimesNewRoman" w:cs="TimesNewRoman" w:hint="eastAsia"/>
          <w:kern w:val="0"/>
          <w:sz w:val="32"/>
          <w:szCs w:val="32"/>
        </w:rPr>
        <w:t>万元，增长</w:t>
      </w:r>
      <w:r w:rsidR="00C02C33">
        <w:rPr>
          <w:rFonts w:ascii="TimesNewRoman" w:eastAsia="仿宋_GB2312" w:hAnsi="TimesNewRoman" w:cs="TimesNewRoman" w:hint="eastAsia"/>
          <w:kern w:val="0"/>
          <w:sz w:val="32"/>
          <w:szCs w:val="32"/>
        </w:rPr>
        <w:t>1.05</w:t>
      </w:r>
      <w:r>
        <w:rPr>
          <w:rFonts w:ascii="TimesNewRoman" w:eastAsia="仿宋_GB2312" w:hAnsi="TimesNewRoman" w:cs="TimesNewRoman" w:hint="eastAsia"/>
          <w:kern w:val="0"/>
          <w:sz w:val="32"/>
          <w:szCs w:val="32"/>
        </w:rPr>
        <w:t>%</w:t>
      </w:r>
      <w:r w:rsidRPr="00664CB0">
        <w:rPr>
          <w:rFonts w:ascii="TimesNewRoman" w:eastAsia="仿宋_GB2312" w:hAnsi="TimesNewRoman" w:cs="TimesNewRoman" w:hint="eastAsia"/>
          <w:kern w:val="0"/>
          <w:sz w:val="32"/>
          <w:szCs w:val="32"/>
        </w:rPr>
        <w:t>，原因主要是职工职业年金基数调增。</w:t>
      </w:r>
    </w:p>
    <w:p w:rsidR="002A0DA5" w:rsidRDefault="002A0DA5" w:rsidP="002A0DA5">
      <w:pPr>
        <w:numPr>
          <w:ilvl w:val="0"/>
          <w:numId w:val="1"/>
        </w:num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社会保障和就业支出（类）其他社会保障和就业支出（款）其他社会保障和就业支出（项）</w:t>
      </w:r>
      <w:r>
        <w:rPr>
          <w:rFonts w:ascii="TimesNewRoman" w:eastAsia="仿宋_GB2312" w:hAnsi="TimesNewRoman" w:cs="TimesNewRoman" w:hint="eastAsia"/>
          <w:kern w:val="0"/>
          <w:sz w:val="32"/>
          <w:szCs w:val="32"/>
        </w:rPr>
        <w:t>202</w:t>
      </w:r>
      <w:r w:rsidR="00EE754F">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0.12</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w:t>
      </w:r>
      <w:r w:rsidR="00EE754F">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202</w:t>
      </w:r>
      <w:r w:rsidR="00664CB0">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20</w:t>
      </w:r>
      <w:r w:rsidR="00664CB0">
        <w:rPr>
          <w:rFonts w:ascii="TimesNewRoman" w:eastAsia="仿宋_GB2312" w:hAnsi="TimesNewRoman" w:cs="TimesNewRoman" w:hint="eastAsia"/>
          <w:kern w:val="0"/>
          <w:sz w:val="32"/>
          <w:szCs w:val="32"/>
        </w:rPr>
        <w:t>25</w:t>
      </w:r>
      <w:r>
        <w:rPr>
          <w:rFonts w:ascii="TimesNewRoman" w:eastAsia="仿宋_GB2312" w:hAnsi="TimesNewRoman" w:cs="TimesNewRoman" w:hint="eastAsia"/>
          <w:kern w:val="0"/>
          <w:sz w:val="32"/>
          <w:szCs w:val="32"/>
        </w:rPr>
        <w:t>预算一致。</w:t>
      </w:r>
    </w:p>
    <w:p w:rsidR="002A0DA5" w:rsidRPr="00664CB0" w:rsidRDefault="002A0DA5" w:rsidP="002A0DA5">
      <w:pPr>
        <w:numPr>
          <w:ilvl w:val="0"/>
          <w:numId w:val="1"/>
        </w:num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卫生健康支出（类）行政事业单位医疗（款）事业单位医疗支出（项）</w:t>
      </w:r>
      <w:r>
        <w:rPr>
          <w:rFonts w:ascii="TimesNewRoman" w:eastAsia="仿宋_GB2312" w:hAnsi="TimesNewRoman" w:cs="TimesNewRoman" w:hint="eastAsia"/>
          <w:kern w:val="0"/>
          <w:sz w:val="32"/>
          <w:szCs w:val="32"/>
        </w:rPr>
        <w:t>202</w:t>
      </w:r>
      <w:r w:rsidR="0059615E">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年预算</w:t>
      </w:r>
      <w:r w:rsidR="0059615E">
        <w:rPr>
          <w:rFonts w:ascii="TimesNewRoman" w:eastAsia="仿宋_GB2312" w:hAnsi="TimesNewRoman" w:cs="TimesNewRoman" w:hint="eastAsia"/>
          <w:kern w:val="0"/>
          <w:sz w:val="32"/>
          <w:szCs w:val="32"/>
        </w:rPr>
        <w:t>1.28</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w:t>
      </w:r>
      <w:r w:rsidR="0059615E">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年预算</w:t>
      </w:r>
      <w:r w:rsidR="0059615E" w:rsidRPr="009A3CA3">
        <w:rPr>
          <w:rFonts w:ascii="TimesNewRoman" w:eastAsia="仿宋_GB2312" w:hAnsi="TimesNewRoman" w:cs="TimesNewRoman" w:hint="eastAsia"/>
          <w:kern w:val="0"/>
          <w:sz w:val="32"/>
          <w:szCs w:val="32"/>
        </w:rPr>
        <w:t>减少</w:t>
      </w:r>
      <w:r w:rsidR="0059615E">
        <w:rPr>
          <w:rFonts w:ascii="TimesNewRoman" w:eastAsia="仿宋_GB2312" w:hAnsi="TimesNewRoman" w:cs="TimesNewRoman" w:hint="eastAsia"/>
          <w:kern w:val="0"/>
          <w:sz w:val="32"/>
          <w:szCs w:val="32"/>
        </w:rPr>
        <w:t>0.2</w:t>
      </w:r>
      <w:r>
        <w:rPr>
          <w:rFonts w:ascii="TimesNewRoman" w:eastAsia="仿宋_GB2312" w:hAnsi="TimesNewRoman" w:cs="TimesNewRoman" w:hint="eastAsia"/>
          <w:kern w:val="0"/>
          <w:sz w:val="32"/>
          <w:szCs w:val="32"/>
        </w:rPr>
        <w:t>万元，</w:t>
      </w:r>
      <w:r w:rsidR="0059615E" w:rsidRPr="009A3CA3">
        <w:rPr>
          <w:rFonts w:ascii="TimesNewRoman" w:eastAsia="仿宋_GB2312" w:hAnsi="TimesNewRoman" w:cs="TimesNewRoman" w:hint="eastAsia"/>
          <w:kern w:val="0"/>
          <w:sz w:val="32"/>
          <w:szCs w:val="32"/>
        </w:rPr>
        <w:t>下降</w:t>
      </w:r>
      <w:r w:rsidR="0059615E">
        <w:rPr>
          <w:rFonts w:ascii="TimesNewRoman" w:eastAsia="仿宋_GB2312" w:hAnsi="TimesNewRoman" w:cs="TimesNewRoman" w:hint="eastAsia"/>
          <w:kern w:val="0"/>
          <w:sz w:val="32"/>
          <w:szCs w:val="32"/>
        </w:rPr>
        <w:t>13.51</w:t>
      </w:r>
      <w:r>
        <w:rPr>
          <w:rFonts w:ascii="TimesNewRoman" w:eastAsia="仿宋_GB2312" w:hAnsi="TimesNewRoman" w:cs="TimesNewRoman" w:hint="eastAsia"/>
          <w:kern w:val="0"/>
          <w:sz w:val="32"/>
          <w:szCs w:val="32"/>
        </w:rPr>
        <w:t>%</w:t>
      </w:r>
      <w:r w:rsidRPr="00664CB0">
        <w:rPr>
          <w:rFonts w:ascii="TimesNewRoman" w:eastAsia="仿宋_GB2312" w:hAnsi="TimesNewRoman" w:cs="TimesNewRoman" w:hint="eastAsia"/>
          <w:kern w:val="0"/>
          <w:sz w:val="32"/>
          <w:szCs w:val="32"/>
        </w:rPr>
        <w:t>，原因主要是职工医疗</w:t>
      </w:r>
      <w:r w:rsidR="00664CB0" w:rsidRPr="00664CB0">
        <w:rPr>
          <w:rFonts w:ascii="TimesNewRoman" w:eastAsia="仿宋_GB2312" w:hAnsi="TimesNewRoman" w:cs="TimesNewRoman" w:hint="eastAsia"/>
          <w:kern w:val="0"/>
          <w:sz w:val="32"/>
          <w:szCs w:val="32"/>
        </w:rPr>
        <w:t>保险费率下调</w:t>
      </w:r>
      <w:r w:rsidRPr="00664CB0">
        <w:rPr>
          <w:rFonts w:ascii="TimesNewRoman" w:eastAsia="仿宋_GB2312" w:hAnsi="TimesNewRoman" w:cs="TimesNewRoman" w:hint="eastAsia"/>
          <w:kern w:val="0"/>
          <w:sz w:val="32"/>
          <w:szCs w:val="32"/>
        </w:rPr>
        <w:t>。</w:t>
      </w:r>
    </w:p>
    <w:p w:rsidR="002A0DA5" w:rsidRPr="00664CB0" w:rsidRDefault="002A0DA5" w:rsidP="002A0DA5">
      <w:pPr>
        <w:numPr>
          <w:ilvl w:val="0"/>
          <w:numId w:val="1"/>
        </w:num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卫生健康支出（类）行政事业单位医疗（款）公务员医疗补助（项）</w:t>
      </w:r>
      <w:r>
        <w:rPr>
          <w:rFonts w:ascii="TimesNewRoman" w:eastAsia="仿宋_GB2312" w:hAnsi="TimesNewRoman" w:cs="TimesNewRoman" w:hint="eastAsia"/>
          <w:kern w:val="0"/>
          <w:sz w:val="32"/>
          <w:szCs w:val="32"/>
        </w:rPr>
        <w:t>202</w:t>
      </w:r>
      <w:r w:rsidR="0059615E">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0.7</w:t>
      </w:r>
      <w:r w:rsidR="0059615E">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w:t>
      </w:r>
      <w:r w:rsidR="0059615E">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年预算增加</w:t>
      </w:r>
      <w:r w:rsidR="0059615E">
        <w:rPr>
          <w:rFonts w:ascii="TimesNewRoman" w:eastAsia="仿宋_GB2312" w:hAnsi="TimesNewRoman" w:cs="TimesNewRoman" w:hint="eastAsia"/>
          <w:kern w:val="0"/>
          <w:sz w:val="32"/>
          <w:szCs w:val="32"/>
        </w:rPr>
        <w:t>0.01</w:t>
      </w:r>
      <w:r>
        <w:rPr>
          <w:rFonts w:ascii="TimesNewRoman" w:eastAsia="仿宋_GB2312" w:hAnsi="TimesNewRoman" w:cs="TimesNewRoman" w:hint="eastAsia"/>
          <w:kern w:val="0"/>
          <w:sz w:val="32"/>
          <w:szCs w:val="32"/>
        </w:rPr>
        <w:t>万元，增长</w:t>
      </w:r>
      <w:r w:rsidR="0059615E">
        <w:rPr>
          <w:rFonts w:ascii="TimesNewRoman" w:eastAsia="仿宋_GB2312" w:hAnsi="TimesNewRoman" w:cs="TimesNewRoman" w:hint="eastAsia"/>
          <w:kern w:val="0"/>
          <w:sz w:val="32"/>
          <w:szCs w:val="32"/>
        </w:rPr>
        <w:t>1.3</w:t>
      </w:r>
      <w:r w:rsidR="0059615E" w:rsidRPr="00664CB0">
        <w:rPr>
          <w:rFonts w:ascii="TimesNewRoman" w:eastAsia="仿宋_GB2312" w:hAnsi="TimesNewRoman" w:cs="TimesNewRoman" w:hint="eastAsia"/>
          <w:kern w:val="0"/>
          <w:sz w:val="32"/>
          <w:szCs w:val="32"/>
        </w:rPr>
        <w:t>9</w:t>
      </w:r>
      <w:r w:rsidRPr="00664CB0">
        <w:rPr>
          <w:rFonts w:ascii="TimesNewRoman" w:eastAsia="仿宋_GB2312" w:hAnsi="TimesNewRoman" w:cs="TimesNewRoman" w:hint="eastAsia"/>
          <w:kern w:val="0"/>
          <w:sz w:val="32"/>
          <w:szCs w:val="32"/>
        </w:rPr>
        <w:t>%</w:t>
      </w:r>
      <w:r w:rsidRPr="00664CB0">
        <w:rPr>
          <w:rFonts w:ascii="TimesNewRoman" w:eastAsia="仿宋_GB2312" w:hAnsi="TimesNewRoman" w:cs="TimesNewRoman" w:hint="eastAsia"/>
          <w:kern w:val="0"/>
          <w:sz w:val="32"/>
          <w:szCs w:val="32"/>
        </w:rPr>
        <w:t>，原因主要是职工医疗基数调增。</w:t>
      </w:r>
    </w:p>
    <w:p w:rsidR="002A0DA5" w:rsidRDefault="002A0DA5" w:rsidP="002A0DA5">
      <w:pPr>
        <w:numPr>
          <w:ilvl w:val="0"/>
          <w:numId w:val="1"/>
        </w:num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住房保障支出（类）住房改革支出（款）住房公积金（项）</w:t>
      </w:r>
      <w:r>
        <w:rPr>
          <w:rFonts w:ascii="TimesNewRoman" w:eastAsia="仿宋_GB2312" w:hAnsi="TimesNewRoman" w:cs="TimesNewRoman" w:hint="eastAsia"/>
          <w:kern w:val="0"/>
          <w:sz w:val="32"/>
          <w:szCs w:val="32"/>
        </w:rPr>
        <w:t>202</w:t>
      </w:r>
      <w:r w:rsidR="0059615E">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3.</w:t>
      </w:r>
      <w:r w:rsidR="0059615E">
        <w:rPr>
          <w:rFonts w:ascii="TimesNewRoman" w:eastAsia="仿宋_GB2312" w:hAnsi="TimesNewRoman" w:cs="TimesNewRoman" w:hint="eastAsia"/>
          <w:kern w:val="0"/>
          <w:sz w:val="32"/>
          <w:szCs w:val="32"/>
        </w:rPr>
        <w:t>58</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w:t>
      </w:r>
      <w:r w:rsidR="0059615E">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年预算</w:t>
      </w:r>
      <w:r w:rsidR="0059615E" w:rsidRPr="009A3CA3">
        <w:rPr>
          <w:rFonts w:ascii="TimesNewRoman" w:eastAsia="仿宋_GB2312" w:hAnsi="TimesNewRoman" w:cs="TimesNewRoman" w:hint="eastAsia"/>
          <w:kern w:val="0"/>
          <w:sz w:val="32"/>
          <w:szCs w:val="32"/>
        </w:rPr>
        <w:t>减少</w:t>
      </w:r>
      <w:r w:rsidR="0059615E">
        <w:rPr>
          <w:rFonts w:ascii="TimesNewRoman" w:eastAsia="仿宋_GB2312" w:hAnsi="TimesNewRoman" w:cs="TimesNewRoman" w:hint="eastAsia"/>
          <w:kern w:val="0"/>
          <w:sz w:val="32"/>
          <w:szCs w:val="32"/>
        </w:rPr>
        <w:t>0.3</w:t>
      </w:r>
      <w:r>
        <w:rPr>
          <w:rFonts w:ascii="TimesNewRoman" w:eastAsia="仿宋_GB2312" w:hAnsi="TimesNewRoman" w:cs="TimesNewRoman" w:hint="eastAsia"/>
          <w:kern w:val="0"/>
          <w:sz w:val="32"/>
          <w:szCs w:val="32"/>
        </w:rPr>
        <w:t>万元，</w:t>
      </w:r>
      <w:r w:rsidR="0059615E" w:rsidRPr="009A3CA3">
        <w:rPr>
          <w:rFonts w:ascii="TimesNewRoman" w:eastAsia="仿宋_GB2312" w:hAnsi="TimesNewRoman" w:cs="TimesNewRoman" w:hint="eastAsia"/>
          <w:kern w:val="0"/>
          <w:sz w:val="32"/>
          <w:szCs w:val="32"/>
        </w:rPr>
        <w:t>下降</w:t>
      </w:r>
      <w:r w:rsidR="0059615E">
        <w:rPr>
          <w:rFonts w:ascii="TimesNewRoman" w:eastAsia="仿宋_GB2312" w:hAnsi="TimesNewRoman" w:cs="TimesNewRoman" w:hint="eastAsia"/>
          <w:kern w:val="0"/>
          <w:sz w:val="32"/>
          <w:szCs w:val="32"/>
        </w:rPr>
        <w:t>7.73</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w:t>
      </w:r>
      <w:r w:rsidRPr="00664CB0">
        <w:rPr>
          <w:rFonts w:ascii="TimesNewRoman" w:eastAsia="仿宋_GB2312" w:hAnsi="TimesNewRoman" w:cs="TimesNewRoman" w:hint="eastAsia"/>
          <w:kern w:val="0"/>
          <w:sz w:val="32"/>
          <w:szCs w:val="32"/>
        </w:rPr>
        <w:t>原因主要是职工公积金基数调</w:t>
      </w:r>
      <w:r w:rsidR="00664CB0" w:rsidRPr="00664CB0">
        <w:rPr>
          <w:rFonts w:ascii="TimesNewRoman" w:eastAsia="仿宋_GB2312" w:hAnsi="TimesNewRoman" w:cs="TimesNewRoman" w:hint="eastAsia"/>
          <w:kern w:val="0"/>
          <w:sz w:val="32"/>
          <w:szCs w:val="32"/>
        </w:rPr>
        <w:t>减</w:t>
      </w:r>
      <w:r w:rsidRPr="00664CB0">
        <w:rPr>
          <w:rFonts w:ascii="TimesNewRoman" w:eastAsia="仿宋_GB2312" w:hAnsi="TimesNewRoman" w:cs="TimesNewRoman" w:hint="eastAsia"/>
          <w:kern w:val="0"/>
          <w:sz w:val="32"/>
          <w:szCs w:val="32"/>
        </w:rPr>
        <w:t>。</w:t>
      </w:r>
    </w:p>
    <w:p w:rsidR="002A0DA5" w:rsidRDefault="002A0DA5" w:rsidP="002A0DA5">
      <w:pPr>
        <w:numPr>
          <w:ilvl w:val="0"/>
          <w:numId w:val="1"/>
        </w:num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住房保障支出（类）住房改革支出（款）提租补贴（项）</w:t>
      </w:r>
      <w:r>
        <w:rPr>
          <w:rFonts w:ascii="TimesNewRoman" w:eastAsia="仿宋_GB2312" w:hAnsi="TimesNewRoman" w:cs="TimesNewRoman" w:hint="eastAsia"/>
          <w:kern w:val="0"/>
          <w:sz w:val="32"/>
          <w:szCs w:val="32"/>
        </w:rPr>
        <w:t>202</w:t>
      </w:r>
      <w:r w:rsidR="0059615E">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年预算</w:t>
      </w:r>
      <w:r w:rsidR="0059615E">
        <w:rPr>
          <w:rFonts w:ascii="TimesNewRoman" w:eastAsia="仿宋_GB2312" w:hAnsi="TimesNewRoman" w:cs="TimesNewRoman" w:hint="eastAsia"/>
          <w:kern w:val="0"/>
          <w:sz w:val="32"/>
          <w:szCs w:val="32"/>
        </w:rPr>
        <w:t>0.9</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w:t>
      </w:r>
      <w:r w:rsidR="0059615E">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年预算</w:t>
      </w:r>
      <w:r w:rsidR="0059615E" w:rsidRPr="009A3CA3">
        <w:rPr>
          <w:rFonts w:ascii="TimesNewRoman" w:eastAsia="仿宋_GB2312" w:hAnsi="TimesNewRoman" w:cs="TimesNewRoman" w:hint="eastAsia"/>
          <w:kern w:val="0"/>
          <w:sz w:val="32"/>
          <w:szCs w:val="32"/>
        </w:rPr>
        <w:t>减少</w:t>
      </w:r>
      <w:r w:rsidR="0059615E">
        <w:rPr>
          <w:rFonts w:ascii="TimesNewRoman" w:eastAsia="仿宋_GB2312" w:hAnsi="TimesNewRoman" w:cs="TimesNewRoman" w:hint="eastAsia"/>
          <w:kern w:val="0"/>
          <w:sz w:val="32"/>
          <w:szCs w:val="32"/>
        </w:rPr>
        <w:t>0.07</w:t>
      </w:r>
      <w:r w:rsidR="0059615E">
        <w:rPr>
          <w:rFonts w:ascii="TimesNewRoman" w:eastAsia="仿宋_GB2312" w:hAnsi="TimesNewRoman" w:cs="TimesNewRoman" w:hint="eastAsia"/>
          <w:kern w:val="0"/>
          <w:sz w:val="32"/>
          <w:szCs w:val="32"/>
        </w:rPr>
        <w:t>万元，</w:t>
      </w:r>
      <w:r w:rsidR="0059615E" w:rsidRPr="009A3CA3">
        <w:rPr>
          <w:rFonts w:ascii="TimesNewRoman" w:eastAsia="仿宋_GB2312" w:hAnsi="TimesNewRoman" w:cs="TimesNewRoman" w:hint="eastAsia"/>
          <w:kern w:val="0"/>
          <w:sz w:val="32"/>
          <w:szCs w:val="32"/>
        </w:rPr>
        <w:t>下降</w:t>
      </w:r>
      <w:r w:rsidR="0059615E">
        <w:rPr>
          <w:rFonts w:ascii="TimesNewRoman" w:eastAsia="仿宋_GB2312" w:hAnsi="TimesNewRoman" w:cs="TimesNewRoman" w:hint="eastAsia"/>
          <w:kern w:val="0"/>
          <w:sz w:val="32"/>
          <w:szCs w:val="32"/>
        </w:rPr>
        <w:t>7.22%</w:t>
      </w:r>
      <w:r w:rsidRPr="00664CB0">
        <w:rPr>
          <w:rFonts w:ascii="TimesNewRoman" w:eastAsia="仿宋_GB2312" w:hAnsi="TimesNewRoman" w:cs="TimesNewRoman" w:hint="eastAsia"/>
          <w:kern w:val="0"/>
          <w:sz w:val="32"/>
          <w:szCs w:val="32"/>
        </w:rPr>
        <w:t>，原因主要是</w:t>
      </w:r>
      <w:r w:rsidR="003A1C81">
        <w:rPr>
          <w:rFonts w:ascii="TimesNewRoman" w:eastAsia="仿宋_GB2312" w:hAnsi="TimesNewRoman" w:cs="TimesNewRoman" w:hint="eastAsia"/>
          <w:kern w:val="0"/>
          <w:sz w:val="32"/>
          <w:szCs w:val="32"/>
        </w:rPr>
        <w:t>计算依据调整</w:t>
      </w:r>
      <w:r w:rsidRPr="00664CB0">
        <w:rPr>
          <w:rFonts w:ascii="TimesNewRoman" w:eastAsia="仿宋_GB2312" w:hAnsi="TimesNewRoman" w:cs="TimesNewRoman" w:hint="eastAsia"/>
          <w:kern w:val="0"/>
          <w:sz w:val="32"/>
          <w:szCs w:val="32"/>
        </w:rPr>
        <w:t>。</w:t>
      </w:r>
    </w:p>
    <w:p w:rsidR="002A0DA5" w:rsidRPr="00664CB0" w:rsidRDefault="002A0DA5" w:rsidP="002A0DA5">
      <w:pPr>
        <w:numPr>
          <w:ilvl w:val="0"/>
          <w:numId w:val="1"/>
        </w:num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住房保障支出（类）住房改革支出（款）购房补贴（项）</w:t>
      </w:r>
      <w:r>
        <w:rPr>
          <w:rFonts w:ascii="TimesNewRoman" w:eastAsia="仿宋_GB2312" w:hAnsi="TimesNewRoman" w:cs="TimesNewRoman" w:hint="eastAsia"/>
          <w:kern w:val="0"/>
          <w:sz w:val="32"/>
          <w:szCs w:val="32"/>
        </w:rPr>
        <w:t>202</w:t>
      </w:r>
      <w:r w:rsidR="0059615E">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年预算</w:t>
      </w:r>
      <w:r w:rsidR="0059615E">
        <w:rPr>
          <w:rFonts w:ascii="TimesNewRoman" w:eastAsia="仿宋_GB2312" w:hAnsi="TimesNewRoman" w:cs="TimesNewRoman" w:hint="eastAsia"/>
          <w:kern w:val="0"/>
          <w:sz w:val="32"/>
          <w:szCs w:val="32"/>
        </w:rPr>
        <w:t>1.49</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w:t>
      </w:r>
      <w:r w:rsidR="0059615E">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年预算</w:t>
      </w:r>
      <w:r w:rsidR="0059615E" w:rsidRPr="009A3CA3">
        <w:rPr>
          <w:rFonts w:ascii="TimesNewRoman" w:eastAsia="仿宋_GB2312" w:hAnsi="TimesNewRoman" w:cs="TimesNewRoman" w:hint="eastAsia"/>
          <w:kern w:val="0"/>
          <w:sz w:val="32"/>
          <w:szCs w:val="32"/>
        </w:rPr>
        <w:t>减少</w:t>
      </w:r>
      <w:r w:rsidR="0059615E">
        <w:rPr>
          <w:rFonts w:ascii="TimesNewRoman" w:eastAsia="仿宋_GB2312" w:hAnsi="TimesNewRoman" w:cs="TimesNewRoman" w:hint="eastAsia"/>
          <w:kern w:val="0"/>
          <w:sz w:val="32"/>
          <w:szCs w:val="32"/>
        </w:rPr>
        <w:t>0.13</w:t>
      </w:r>
      <w:r w:rsidR="0059615E">
        <w:rPr>
          <w:rFonts w:ascii="TimesNewRoman" w:eastAsia="仿宋_GB2312" w:hAnsi="TimesNewRoman" w:cs="TimesNewRoman" w:hint="eastAsia"/>
          <w:kern w:val="0"/>
          <w:sz w:val="32"/>
          <w:szCs w:val="32"/>
        </w:rPr>
        <w:t>万元，</w:t>
      </w:r>
      <w:r w:rsidR="0059615E" w:rsidRPr="009A3CA3">
        <w:rPr>
          <w:rFonts w:ascii="TimesNewRoman" w:eastAsia="仿宋_GB2312" w:hAnsi="TimesNewRoman" w:cs="TimesNewRoman" w:hint="eastAsia"/>
          <w:kern w:val="0"/>
          <w:sz w:val="32"/>
          <w:szCs w:val="32"/>
        </w:rPr>
        <w:t>下降</w:t>
      </w:r>
      <w:r w:rsidR="0059615E">
        <w:rPr>
          <w:rFonts w:ascii="TimesNewRoman" w:eastAsia="仿宋_GB2312" w:hAnsi="TimesNewRoman" w:cs="TimesNewRoman" w:hint="eastAsia"/>
          <w:kern w:val="0"/>
          <w:sz w:val="32"/>
          <w:szCs w:val="32"/>
        </w:rPr>
        <w:t>8.02%</w:t>
      </w:r>
      <w:r>
        <w:rPr>
          <w:rFonts w:ascii="TimesNewRoman" w:eastAsia="仿宋_GB2312" w:hAnsi="TimesNewRoman" w:cs="TimesNewRoman" w:hint="eastAsia"/>
          <w:kern w:val="0"/>
          <w:sz w:val="32"/>
          <w:szCs w:val="32"/>
        </w:rPr>
        <w:t>，</w:t>
      </w:r>
      <w:r w:rsidRPr="00664CB0">
        <w:rPr>
          <w:rFonts w:ascii="TimesNewRoman" w:eastAsia="仿宋_GB2312" w:hAnsi="TimesNewRoman" w:cs="TimesNewRoman" w:hint="eastAsia"/>
          <w:kern w:val="0"/>
          <w:sz w:val="32"/>
          <w:szCs w:val="32"/>
        </w:rPr>
        <w:t>原因主要是职工公积金基数调</w:t>
      </w:r>
      <w:r w:rsidR="00664CB0" w:rsidRPr="00664CB0">
        <w:rPr>
          <w:rFonts w:ascii="TimesNewRoman" w:eastAsia="仿宋_GB2312" w:hAnsi="TimesNewRoman" w:cs="TimesNewRoman" w:hint="eastAsia"/>
          <w:kern w:val="0"/>
          <w:sz w:val="32"/>
          <w:szCs w:val="32"/>
        </w:rPr>
        <w:t>减</w:t>
      </w:r>
      <w:r w:rsidRPr="00664CB0">
        <w:rPr>
          <w:rFonts w:ascii="TimesNewRoman" w:eastAsia="仿宋_GB2312" w:hAnsi="TimesNewRoman" w:cs="TimesNewRoman" w:hint="eastAsia"/>
          <w:kern w:val="0"/>
          <w:sz w:val="32"/>
          <w:szCs w:val="32"/>
        </w:rPr>
        <w:t>。</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六、关于</w:t>
      </w:r>
      <w:r w:rsidR="00F45ECB">
        <w:rPr>
          <w:rFonts w:ascii="TimesNewRoman" w:eastAsia="黑体" w:hAnsi="TimesNewRoman" w:cs="TimesNewRoman" w:hint="eastAsia"/>
          <w:bCs/>
          <w:sz w:val="32"/>
          <w:szCs w:val="32"/>
        </w:rPr>
        <w:t>2025</w:t>
      </w:r>
      <w:r w:rsidRPr="009A3CA3">
        <w:rPr>
          <w:rFonts w:ascii="TimesNewRoman" w:eastAsia="黑体" w:hAnsi="TimesNewRoman" w:cs="TimesNewRoman" w:hint="eastAsia"/>
          <w:bCs/>
          <w:sz w:val="32"/>
          <w:szCs w:val="32"/>
        </w:rPr>
        <w:t>年一般公共预算基本支出表的说明</w:t>
      </w:r>
    </w:p>
    <w:p w:rsidR="00E907C4" w:rsidRPr="009A3CA3" w:rsidRDefault="00032063" w:rsidP="009A3CA3">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kern w:val="0"/>
          <w:sz w:val="32"/>
          <w:szCs w:val="32"/>
        </w:rPr>
        <w:t>2025</w:t>
      </w:r>
      <w:r w:rsidR="00E907C4" w:rsidRPr="009A3CA3">
        <w:rPr>
          <w:rFonts w:ascii="TimesNewRoman" w:eastAsia="仿宋_GB2312" w:hAnsi="TimesNewRoman" w:cs="TimesNewRoman" w:hint="eastAsia"/>
          <w:kern w:val="0"/>
          <w:sz w:val="32"/>
          <w:szCs w:val="32"/>
        </w:rPr>
        <w:t>年一般公共预算基本支出</w:t>
      </w:r>
      <w:r w:rsidR="007326C7">
        <w:rPr>
          <w:rFonts w:ascii="TimesNewRoman" w:eastAsia="仿宋_GB2312" w:hAnsi="TimesNewRoman" w:cs="TimesNewRoman" w:hint="eastAsia"/>
          <w:kern w:val="0"/>
          <w:sz w:val="32"/>
          <w:szCs w:val="32"/>
        </w:rPr>
        <w:t>44.35</w:t>
      </w:r>
      <w:r w:rsidR="00E907C4" w:rsidRPr="009A3CA3">
        <w:rPr>
          <w:rFonts w:ascii="TimesNewRoman" w:eastAsia="仿宋_GB2312" w:hAnsi="TimesNewRoman" w:cs="TimesNewRoman" w:hint="eastAsia"/>
          <w:kern w:val="0"/>
          <w:sz w:val="32"/>
          <w:szCs w:val="32"/>
        </w:rPr>
        <w:t>万元，其中，人员经费</w:t>
      </w:r>
      <w:r w:rsidR="007326C7">
        <w:rPr>
          <w:rFonts w:ascii="TimesNewRoman" w:eastAsia="仿宋_GB2312" w:hAnsi="TimesNewRoman" w:cs="TimesNewRoman" w:hint="eastAsia"/>
          <w:kern w:val="0"/>
          <w:sz w:val="32"/>
          <w:szCs w:val="32"/>
        </w:rPr>
        <w:t>41.95</w:t>
      </w:r>
      <w:r w:rsidR="00E907C4" w:rsidRPr="009A3CA3">
        <w:rPr>
          <w:rFonts w:ascii="TimesNewRoman" w:eastAsia="仿宋_GB2312" w:hAnsi="TimesNewRoman" w:cs="TimesNewRoman" w:hint="eastAsia"/>
          <w:kern w:val="0"/>
          <w:sz w:val="32"/>
          <w:szCs w:val="32"/>
        </w:rPr>
        <w:t>万元，公用经费</w:t>
      </w:r>
      <w:r w:rsidR="007326C7">
        <w:rPr>
          <w:rFonts w:ascii="TimesNewRoman" w:eastAsia="仿宋_GB2312" w:hAnsi="TimesNewRoman" w:cs="TimesNewRoman" w:hint="eastAsia"/>
          <w:kern w:val="0"/>
          <w:sz w:val="32"/>
          <w:szCs w:val="32"/>
        </w:rPr>
        <w:t>2.4</w:t>
      </w:r>
      <w:r w:rsidR="00E907C4" w:rsidRPr="009A3CA3">
        <w:rPr>
          <w:rFonts w:ascii="TimesNewRoman" w:eastAsia="仿宋_GB2312" w:hAnsi="TimesNewRoman" w:cs="TimesNewRoman" w:hint="eastAsia"/>
          <w:kern w:val="0"/>
          <w:sz w:val="32"/>
          <w:szCs w:val="32"/>
        </w:rPr>
        <w:t>万元。</w:t>
      </w:r>
    </w:p>
    <w:p w:rsidR="00E907C4" w:rsidRPr="00182387" w:rsidRDefault="00E907C4" w:rsidP="003A1C81">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b/>
          <w:kern w:val="0"/>
          <w:sz w:val="32"/>
          <w:szCs w:val="32"/>
        </w:rPr>
        <w:t>（一）人员经费</w:t>
      </w:r>
      <w:r w:rsidR="00355D01">
        <w:rPr>
          <w:rFonts w:ascii="TimesNewRoman" w:eastAsia="仿宋_GB2312" w:hAnsi="TimesNewRoman" w:cs="TimesNewRoman" w:hint="eastAsia"/>
          <w:b/>
          <w:kern w:val="0"/>
          <w:sz w:val="32"/>
          <w:szCs w:val="32"/>
        </w:rPr>
        <w:t>41.95</w:t>
      </w:r>
      <w:r w:rsidRPr="009A3CA3">
        <w:rPr>
          <w:rFonts w:ascii="TimesNewRoman" w:eastAsia="仿宋_GB2312" w:hAnsi="TimesNewRoman" w:cs="TimesNewRoman" w:hint="eastAsia"/>
          <w:b/>
          <w:kern w:val="0"/>
          <w:sz w:val="32"/>
          <w:szCs w:val="32"/>
        </w:rPr>
        <w:t>万元，</w:t>
      </w:r>
      <w:r w:rsidRPr="009A3CA3">
        <w:rPr>
          <w:rFonts w:ascii="TimesNewRoman" w:eastAsia="仿宋_GB2312" w:hAnsi="TimesNewRoman" w:cs="TimesNewRoman" w:hint="eastAsia"/>
          <w:kern w:val="0"/>
          <w:sz w:val="32"/>
          <w:szCs w:val="32"/>
        </w:rPr>
        <w:t>主要包括</w:t>
      </w:r>
      <w:r w:rsidRPr="009A3CA3">
        <w:rPr>
          <w:rFonts w:ascii="TimesNewRoman" w:eastAsia="仿宋_GB2312" w:hAnsi="TimesNewRoman" w:cs="TimesNewRoman" w:hint="eastAsia"/>
          <w:kern w:val="0"/>
          <w:sz w:val="32"/>
          <w:szCs w:val="32"/>
        </w:rPr>
        <w:t>:</w:t>
      </w:r>
      <w:r w:rsidR="00182387" w:rsidRPr="00182387">
        <w:rPr>
          <w:rFonts w:ascii="TimesNewRoman" w:eastAsia="仿宋_GB2312" w:hAnsi="TimesNewRoman" w:cs="TimesNewRoman" w:hint="eastAsia"/>
          <w:kern w:val="0"/>
          <w:sz w:val="32"/>
          <w:szCs w:val="32"/>
        </w:rPr>
        <w:t xml:space="preserve"> </w:t>
      </w:r>
      <w:r w:rsidR="00182387">
        <w:rPr>
          <w:rFonts w:ascii="TimesNewRoman" w:eastAsia="仿宋_GB2312" w:hAnsi="TimesNewRoman" w:cs="TimesNewRoman" w:hint="eastAsia"/>
          <w:kern w:val="0"/>
          <w:sz w:val="32"/>
          <w:szCs w:val="32"/>
        </w:rPr>
        <w:t>基本工资、津贴补贴、奖金、绩效工资、机关事业单位基本养老保险费、职业年金缴费、职工基本医疗保险缴费、公务员医疗补助缴费、其他社会保障缴费、办公费、工会经费、福利费、其他商品和服务支出、住房公积金、退休费、医疗费补助。</w:t>
      </w:r>
    </w:p>
    <w:p w:rsidR="00E907C4" w:rsidRPr="009A3CA3" w:rsidRDefault="00E907C4" w:rsidP="00434D4F">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b/>
          <w:kern w:val="0"/>
          <w:sz w:val="32"/>
          <w:szCs w:val="32"/>
        </w:rPr>
        <w:t>（二）公用经费</w:t>
      </w:r>
      <w:r w:rsidR="009E716B">
        <w:rPr>
          <w:rFonts w:ascii="TimesNewRoman" w:eastAsia="仿宋_GB2312" w:hAnsi="TimesNewRoman" w:cs="TimesNewRoman" w:hint="eastAsia"/>
          <w:b/>
          <w:kern w:val="0"/>
          <w:sz w:val="32"/>
          <w:szCs w:val="32"/>
        </w:rPr>
        <w:t>2.4</w:t>
      </w:r>
      <w:r w:rsidRPr="009A3CA3">
        <w:rPr>
          <w:rFonts w:ascii="TimesNewRoman" w:eastAsia="仿宋_GB2312" w:hAnsi="TimesNewRoman" w:cs="TimesNewRoman" w:hint="eastAsia"/>
          <w:b/>
          <w:kern w:val="0"/>
          <w:sz w:val="32"/>
          <w:szCs w:val="32"/>
        </w:rPr>
        <w:t>万元，</w:t>
      </w:r>
      <w:r w:rsidRPr="009A3CA3">
        <w:rPr>
          <w:rFonts w:ascii="TimesNewRoman" w:eastAsia="仿宋_GB2312" w:hAnsi="TimesNewRoman" w:cs="TimesNewRoman" w:hint="eastAsia"/>
          <w:kern w:val="0"/>
          <w:sz w:val="32"/>
          <w:szCs w:val="32"/>
        </w:rPr>
        <w:t>主要包括：其他商品服务支出</w:t>
      </w:r>
      <w:r w:rsidR="009E716B">
        <w:rPr>
          <w:rFonts w:ascii="TimesNewRoman" w:eastAsia="仿宋_GB2312" w:hAnsi="TimesNewRoman" w:cs="TimesNewRoman" w:hint="eastAsia"/>
          <w:kern w:val="0"/>
          <w:sz w:val="32"/>
          <w:szCs w:val="32"/>
        </w:rPr>
        <w:t>。</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七、关于</w:t>
      </w:r>
      <w:r w:rsidR="00F45ECB">
        <w:rPr>
          <w:rFonts w:ascii="TimesNewRoman" w:eastAsia="黑体" w:hAnsi="TimesNewRoman" w:cs="TimesNewRoman" w:hint="eastAsia"/>
          <w:bCs/>
          <w:sz w:val="32"/>
          <w:szCs w:val="32"/>
        </w:rPr>
        <w:t>2025</w:t>
      </w:r>
      <w:r w:rsidRPr="009A3CA3">
        <w:rPr>
          <w:rFonts w:ascii="TimesNewRoman" w:eastAsia="黑体" w:hAnsi="TimesNewRoman" w:cs="TimesNewRoman" w:hint="eastAsia"/>
          <w:bCs/>
          <w:sz w:val="32"/>
          <w:szCs w:val="32"/>
        </w:rPr>
        <w:t>年政府性基金预算支出表的说明</w:t>
      </w:r>
    </w:p>
    <w:p w:rsidR="00E907C4" w:rsidRPr="009A3CA3" w:rsidRDefault="00032063" w:rsidP="009A3CA3">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kern w:val="0"/>
          <w:sz w:val="32"/>
          <w:szCs w:val="32"/>
        </w:rPr>
        <w:t>2025</w:t>
      </w:r>
      <w:r w:rsidR="00E907C4" w:rsidRPr="009A3CA3">
        <w:rPr>
          <w:rFonts w:ascii="TimesNewRoman" w:eastAsia="仿宋_GB2312" w:hAnsi="TimesNewRoman" w:cs="TimesNewRoman" w:hint="eastAsia"/>
          <w:kern w:val="0"/>
          <w:sz w:val="32"/>
          <w:szCs w:val="32"/>
        </w:rPr>
        <w:t>年没有政府性基金预算拨款收入，也没有使用政府性基金预算拨款安排的支出。</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八、关于</w:t>
      </w:r>
      <w:r w:rsidR="00F45ECB">
        <w:rPr>
          <w:rFonts w:ascii="TimesNewRoman" w:eastAsia="黑体" w:hAnsi="TimesNewRoman" w:cs="TimesNewRoman" w:hint="eastAsia"/>
          <w:bCs/>
          <w:sz w:val="32"/>
          <w:szCs w:val="32"/>
        </w:rPr>
        <w:t>2025</w:t>
      </w:r>
      <w:r w:rsidRPr="009A3CA3">
        <w:rPr>
          <w:rFonts w:ascii="TimesNewRoman" w:eastAsia="黑体" w:hAnsi="TimesNewRoman" w:cs="TimesNewRoman" w:hint="eastAsia"/>
          <w:bCs/>
          <w:sz w:val="32"/>
          <w:szCs w:val="32"/>
        </w:rPr>
        <w:t>年国有资本经营预算支出表的说明</w:t>
      </w:r>
    </w:p>
    <w:p w:rsidR="00E907C4" w:rsidRPr="009A3CA3" w:rsidRDefault="00032063" w:rsidP="009A3CA3">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kern w:val="0"/>
          <w:sz w:val="32"/>
          <w:szCs w:val="32"/>
        </w:rPr>
        <w:t>2025</w:t>
      </w:r>
      <w:r w:rsidR="00E907C4" w:rsidRPr="009A3CA3">
        <w:rPr>
          <w:rFonts w:ascii="TimesNewRoman" w:eastAsia="仿宋_GB2312" w:hAnsi="TimesNewRoman" w:cs="TimesNewRoman" w:hint="eastAsia"/>
          <w:kern w:val="0"/>
          <w:sz w:val="32"/>
          <w:szCs w:val="32"/>
        </w:rPr>
        <w:t>年没有国有资本经营预算拨</w:t>
      </w:r>
      <w:r w:rsidR="00E907C4" w:rsidRPr="009A3CA3">
        <w:rPr>
          <w:rFonts w:ascii="TimesNewRoman" w:eastAsia="仿宋_GB2312" w:hAnsi="TimesNewRoman" w:cs="TimesNewRoman" w:hint="eastAsia"/>
          <w:kern w:val="0"/>
          <w:sz w:val="32"/>
          <w:szCs w:val="32"/>
        </w:rPr>
        <w:lastRenderedPageBreak/>
        <w:t>款收入，也没有使用国有资本经营预算拨款安排的支出。</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九、关于</w:t>
      </w:r>
      <w:r w:rsidR="00F45ECB">
        <w:rPr>
          <w:rFonts w:ascii="TimesNewRoman" w:eastAsia="黑体" w:hAnsi="TimesNewRoman" w:cs="TimesNewRoman" w:hint="eastAsia"/>
          <w:bCs/>
          <w:sz w:val="32"/>
          <w:szCs w:val="32"/>
        </w:rPr>
        <w:t>2025</w:t>
      </w:r>
      <w:r w:rsidRPr="009A3CA3">
        <w:rPr>
          <w:rFonts w:ascii="TimesNewRoman" w:eastAsia="黑体" w:hAnsi="TimesNewRoman" w:cs="TimesNewRoman" w:hint="eastAsia"/>
          <w:bCs/>
          <w:sz w:val="32"/>
          <w:szCs w:val="32"/>
        </w:rPr>
        <w:t>年项目支出表的说明</w:t>
      </w:r>
    </w:p>
    <w:p w:rsidR="00E907C4" w:rsidRPr="003A1C81" w:rsidRDefault="00032063" w:rsidP="003A1C81">
      <w:pPr>
        <w:numPr>
          <w:ilvl w:val="0"/>
          <w:numId w:val="2"/>
        </w:numPr>
        <w:ind w:firstLine="640"/>
        <w:rPr>
          <w:rFonts w:ascii="TimesNewRoman" w:eastAsia="仿宋_GB2312" w:hAnsi="TimesNewRoman" w:cs="TimesNewRoman"/>
          <w:kern w:val="0"/>
          <w:sz w:val="32"/>
          <w:szCs w:val="32"/>
        </w:rPr>
      </w:pPr>
      <w:r>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kern w:val="0"/>
          <w:sz w:val="32"/>
          <w:szCs w:val="32"/>
        </w:rPr>
        <w:t>2025</w:t>
      </w:r>
      <w:r w:rsidR="00E907C4" w:rsidRPr="009A3CA3">
        <w:rPr>
          <w:rFonts w:ascii="TimesNewRoman" w:eastAsia="仿宋_GB2312" w:hAnsi="TimesNewRoman" w:cs="TimesNewRoman" w:hint="eastAsia"/>
          <w:kern w:val="0"/>
          <w:sz w:val="32"/>
          <w:szCs w:val="32"/>
        </w:rPr>
        <w:t>年预算共安排项目支出</w:t>
      </w:r>
      <w:r w:rsidR="00D77E60">
        <w:rPr>
          <w:rFonts w:ascii="TimesNewRoman" w:eastAsia="仿宋_GB2312" w:hAnsi="TimesNewRoman" w:cs="TimesNewRoman" w:hint="eastAsia"/>
          <w:kern w:val="0"/>
          <w:sz w:val="32"/>
          <w:szCs w:val="32"/>
        </w:rPr>
        <w:t>5</w:t>
      </w:r>
      <w:r w:rsidR="00E907C4" w:rsidRPr="009A3CA3">
        <w:rPr>
          <w:rFonts w:ascii="TimesNewRoman" w:eastAsia="仿宋_GB2312" w:hAnsi="TimesNewRoman" w:cs="TimesNewRoman" w:hint="eastAsia"/>
          <w:kern w:val="0"/>
          <w:sz w:val="32"/>
          <w:szCs w:val="32"/>
        </w:rPr>
        <w:t>万元，比</w:t>
      </w:r>
      <w:r w:rsidR="00F45ECB">
        <w:rPr>
          <w:rFonts w:ascii="TimesNewRoman" w:eastAsia="仿宋_GB2312" w:hAnsi="TimesNewRoman" w:cs="TimesNewRoman" w:hint="eastAsia"/>
          <w:kern w:val="0"/>
          <w:sz w:val="32"/>
          <w:szCs w:val="32"/>
        </w:rPr>
        <w:t>2024</w:t>
      </w:r>
      <w:r w:rsidR="00E907C4" w:rsidRPr="009A3CA3">
        <w:rPr>
          <w:rFonts w:ascii="TimesNewRoman" w:eastAsia="仿宋_GB2312" w:hAnsi="TimesNewRoman" w:cs="TimesNewRoman" w:hint="eastAsia"/>
          <w:kern w:val="0"/>
          <w:sz w:val="32"/>
          <w:szCs w:val="32"/>
        </w:rPr>
        <w:t>年预算减少</w:t>
      </w:r>
      <w:r w:rsidR="00D77E60">
        <w:rPr>
          <w:rFonts w:ascii="TimesNewRoman" w:eastAsia="仿宋_GB2312" w:hAnsi="TimesNewRoman" w:cs="TimesNewRoman" w:hint="eastAsia"/>
          <w:kern w:val="0"/>
          <w:sz w:val="32"/>
          <w:szCs w:val="32"/>
        </w:rPr>
        <w:t>1</w:t>
      </w:r>
      <w:r w:rsidR="00E907C4" w:rsidRPr="009A3CA3">
        <w:rPr>
          <w:rFonts w:ascii="TimesNewRoman" w:eastAsia="仿宋_GB2312" w:hAnsi="TimesNewRoman" w:cs="TimesNewRoman" w:hint="eastAsia"/>
          <w:kern w:val="0"/>
          <w:sz w:val="32"/>
          <w:szCs w:val="32"/>
        </w:rPr>
        <w:t>万元，下降</w:t>
      </w:r>
      <w:r w:rsidR="00D77E60">
        <w:rPr>
          <w:rFonts w:ascii="TimesNewRoman" w:eastAsia="仿宋_GB2312" w:hAnsi="TimesNewRoman" w:cs="TimesNewRoman" w:hint="eastAsia"/>
          <w:kern w:val="0"/>
          <w:sz w:val="32"/>
          <w:szCs w:val="32"/>
        </w:rPr>
        <w:t>16.67</w:t>
      </w:r>
      <w:r w:rsidR="00E907C4" w:rsidRPr="009A3CA3">
        <w:rPr>
          <w:rFonts w:ascii="TimesNewRoman" w:eastAsia="仿宋_GB2312" w:hAnsi="TimesNewRoman" w:cs="TimesNewRoman" w:hint="eastAsia"/>
          <w:kern w:val="0"/>
          <w:sz w:val="32"/>
          <w:szCs w:val="32"/>
        </w:rPr>
        <w:t>%</w:t>
      </w:r>
      <w:r w:rsidR="00E907C4" w:rsidRPr="009A3CA3">
        <w:rPr>
          <w:rFonts w:ascii="TimesNewRoman" w:eastAsia="仿宋_GB2312" w:hAnsi="TimesNewRoman" w:cs="TimesNewRoman" w:hint="eastAsia"/>
          <w:kern w:val="0"/>
          <w:sz w:val="32"/>
          <w:szCs w:val="32"/>
        </w:rPr>
        <w:t>，</w:t>
      </w:r>
      <w:r w:rsidR="00E907C4" w:rsidRPr="003A1C81">
        <w:rPr>
          <w:rFonts w:ascii="TimesNewRoman" w:eastAsia="仿宋_GB2312" w:hAnsi="TimesNewRoman" w:cs="TimesNewRoman" w:hint="eastAsia"/>
          <w:kern w:val="0"/>
          <w:sz w:val="32"/>
          <w:szCs w:val="32"/>
        </w:rPr>
        <w:t>原因主要是</w:t>
      </w:r>
      <w:r w:rsidR="003A1C81" w:rsidRPr="003A1C81">
        <w:rPr>
          <w:rFonts w:ascii="TimesNewRoman" w:eastAsia="仿宋_GB2312" w:hAnsi="TimesNewRoman" w:cs="TimesNewRoman" w:hint="eastAsia"/>
          <w:kern w:val="0"/>
          <w:sz w:val="32"/>
          <w:szCs w:val="32"/>
        </w:rPr>
        <w:t>压缩运转类支出。</w:t>
      </w:r>
      <w:r w:rsidR="00E907C4" w:rsidRPr="003A1C81">
        <w:rPr>
          <w:rFonts w:ascii="TimesNewRoman" w:eastAsia="仿宋_GB2312" w:hAnsi="TimesNewRoman" w:cs="TimesNewRoman" w:hint="eastAsia"/>
          <w:kern w:val="0"/>
          <w:sz w:val="32"/>
          <w:szCs w:val="32"/>
        </w:rPr>
        <w:t>主要包括：本年财政拨款安排</w:t>
      </w:r>
      <w:r w:rsidR="00D77E60" w:rsidRPr="003A1C81">
        <w:rPr>
          <w:rFonts w:ascii="TimesNewRoman" w:eastAsia="仿宋_GB2312" w:hAnsi="TimesNewRoman" w:cs="TimesNewRoman" w:hint="eastAsia"/>
          <w:kern w:val="0"/>
          <w:sz w:val="32"/>
          <w:szCs w:val="32"/>
        </w:rPr>
        <w:t>5</w:t>
      </w:r>
      <w:r w:rsidR="00E907C4" w:rsidRPr="003A1C81">
        <w:rPr>
          <w:rFonts w:ascii="TimesNewRoman" w:eastAsia="仿宋_GB2312" w:hAnsi="TimesNewRoman" w:cs="TimesNewRoman" w:hint="eastAsia"/>
          <w:kern w:val="0"/>
          <w:sz w:val="32"/>
          <w:szCs w:val="32"/>
        </w:rPr>
        <w:t>万元（其中，一般公共预算拨款安排</w:t>
      </w:r>
      <w:r w:rsidR="00D77E60" w:rsidRPr="003A1C81">
        <w:rPr>
          <w:rFonts w:ascii="TimesNewRoman" w:eastAsia="仿宋_GB2312" w:hAnsi="TimesNewRoman" w:cs="TimesNewRoman" w:hint="eastAsia"/>
          <w:kern w:val="0"/>
          <w:sz w:val="32"/>
          <w:szCs w:val="32"/>
        </w:rPr>
        <w:t>5</w:t>
      </w:r>
      <w:r w:rsidR="00E907C4" w:rsidRPr="003A1C81">
        <w:rPr>
          <w:rFonts w:ascii="TimesNewRoman" w:eastAsia="仿宋_GB2312" w:hAnsi="TimesNewRoman" w:cs="TimesNewRoman" w:hint="eastAsia"/>
          <w:kern w:val="0"/>
          <w:sz w:val="32"/>
          <w:szCs w:val="32"/>
        </w:rPr>
        <w:t>万元，政府性基金预算拨款安排</w:t>
      </w:r>
      <w:r w:rsidR="00D77E60" w:rsidRPr="003A1C81">
        <w:rPr>
          <w:rFonts w:ascii="TimesNewRoman" w:eastAsia="仿宋_GB2312" w:hAnsi="TimesNewRoman" w:cs="TimesNewRoman" w:hint="eastAsia"/>
          <w:kern w:val="0"/>
          <w:sz w:val="32"/>
          <w:szCs w:val="32"/>
        </w:rPr>
        <w:t>0</w:t>
      </w:r>
      <w:r w:rsidR="00E907C4" w:rsidRPr="003A1C81">
        <w:rPr>
          <w:rFonts w:ascii="TimesNewRoman" w:eastAsia="仿宋_GB2312" w:hAnsi="TimesNewRoman" w:cs="TimesNewRoman" w:hint="eastAsia"/>
          <w:kern w:val="0"/>
          <w:sz w:val="32"/>
          <w:szCs w:val="32"/>
        </w:rPr>
        <w:t>万元），财政专户管理资金安排</w:t>
      </w:r>
      <w:r w:rsidR="00D77E60" w:rsidRPr="003A1C81">
        <w:rPr>
          <w:rFonts w:ascii="TimesNewRoman" w:eastAsia="仿宋_GB2312" w:hAnsi="TimesNewRoman" w:cs="TimesNewRoman" w:hint="eastAsia"/>
          <w:kern w:val="0"/>
          <w:sz w:val="32"/>
          <w:szCs w:val="32"/>
        </w:rPr>
        <w:t>0</w:t>
      </w:r>
      <w:r w:rsidR="00E907C4" w:rsidRPr="003A1C81">
        <w:rPr>
          <w:rFonts w:ascii="TimesNewRoman" w:eastAsia="仿宋_GB2312" w:hAnsi="TimesNewRoman" w:cs="TimesNewRoman" w:hint="eastAsia"/>
          <w:kern w:val="0"/>
          <w:sz w:val="32"/>
          <w:szCs w:val="32"/>
        </w:rPr>
        <w:t>万元。</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十、关于</w:t>
      </w:r>
      <w:r w:rsidR="00F45ECB">
        <w:rPr>
          <w:rFonts w:ascii="TimesNewRoman" w:eastAsia="黑体" w:hAnsi="TimesNewRoman" w:cs="TimesNewRoman" w:hint="eastAsia"/>
          <w:bCs/>
          <w:sz w:val="32"/>
          <w:szCs w:val="32"/>
        </w:rPr>
        <w:t>2025</w:t>
      </w:r>
      <w:r w:rsidRPr="009A3CA3">
        <w:rPr>
          <w:rFonts w:ascii="TimesNewRoman" w:eastAsia="黑体" w:hAnsi="TimesNewRoman" w:cs="TimesNewRoman" w:hint="eastAsia"/>
          <w:bCs/>
          <w:sz w:val="32"/>
          <w:szCs w:val="32"/>
        </w:rPr>
        <w:t>年政府采购支出表的说明</w:t>
      </w:r>
    </w:p>
    <w:p w:rsidR="00E907C4" w:rsidRPr="009A3CA3" w:rsidRDefault="00032063" w:rsidP="009A3CA3">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kern w:val="0"/>
          <w:sz w:val="32"/>
          <w:szCs w:val="32"/>
        </w:rPr>
        <w:t>2025</w:t>
      </w:r>
      <w:r w:rsidR="00E907C4" w:rsidRPr="009A3CA3">
        <w:rPr>
          <w:rFonts w:ascii="TimesNewRoman" w:eastAsia="仿宋_GB2312" w:hAnsi="TimesNewRoman" w:cs="TimesNewRoman" w:hint="eastAsia"/>
          <w:kern w:val="0"/>
          <w:sz w:val="32"/>
          <w:szCs w:val="32"/>
        </w:rPr>
        <w:t>年预算安排政府采购支出</w:t>
      </w:r>
      <w:r w:rsidR="00A629C1">
        <w:rPr>
          <w:rFonts w:ascii="TimesNewRoman" w:eastAsia="仿宋_GB2312" w:hAnsi="TimesNewRoman" w:cs="TimesNewRoman" w:hint="eastAsia"/>
          <w:kern w:val="0"/>
          <w:sz w:val="32"/>
          <w:szCs w:val="32"/>
        </w:rPr>
        <w:t>0.35</w:t>
      </w:r>
      <w:r w:rsidR="00E907C4" w:rsidRPr="009A3CA3">
        <w:rPr>
          <w:rFonts w:ascii="TimesNewRoman" w:eastAsia="仿宋_GB2312" w:hAnsi="TimesNewRoman" w:cs="TimesNewRoman" w:hint="eastAsia"/>
          <w:kern w:val="0"/>
          <w:sz w:val="32"/>
          <w:szCs w:val="32"/>
        </w:rPr>
        <w:t>万元，比</w:t>
      </w:r>
      <w:r w:rsidR="00F45ECB">
        <w:rPr>
          <w:rFonts w:ascii="TimesNewRoman" w:eastAsia="仿宋_GB2312" w:hAnsi="TimesNewRoman" w:cs="TimesNewRoman" w:hint="eastAsia"/>
          <w:kern w:val="0"/>
          <w:sz w:val="32"/>
          <w:szCs w:val="32"/>
        </w:rPr>
        <w:t>2024</w:t>
      </w:r>
      <w:r w:rsidR="00E907C4" w:rsidRPr="009A3CA3">
        <w:rPr>
          <w:rFonts w:ascii="TimesNewRoman" w:eastAsia="仿宋_GB2312" w:hAnsi="TimesNewRoman" w:cs="TimesNewRoman" w:hint="eastAsia"/>
          <w:kern w:val="0"/>
          <w:sz w:val="32"/>
          <w:szCs w:val="32"/>
        </w:rPr>
        <w:t>年预算增加</w:t>
      </w:r>
      <w:r w:rsidR="00A629C1">
        <w:rPr>
          <w:rFonts w:ascii="TimesNewRoman" w:eastAsia="仿宋_GB2312" w:hAnsi="TimesNewRoman" w:cs="TimesNewRoman" w:hint="eastAsia"/>
          <w:kern w:val="0"/>
          <w:sz w:val="32"/>
          <w:szCs w:val="32"/>
        </w:rPr>
        <w:t>0.35</w:t>
      </w:r>
      <w:r w:rsidR="00E907C4" w:rsidRPr="009A3CA3">
        <w:rPr>
          <w:rFonts w:ascii="TimesNewRoman" w:eastAsia="仿宋_GB2312" w:hAnsi="TimesNewRoman" w:cs="TimesNewRoman" w:hint="eastAsia"/>
          <w:kern w:val="0"/>
          <w:sz w:val="32"/>
          <w:szCs w:val="32"/>
        </w:rPr>
        <w:t>万元，增长</w:t>
      </w:r>
      <w:r w:rsidR="00A629C1">
        <w:rPr>
          <w:rFonts w:ascii="TimesNewRoman" w:eastAsia="仿宋_GB2312" w:hAnsi="TimesNewRoman" w:cs="TimesNewRoman" w:hint="eastAsia"/>
          <w:kern w:val="0"/>
          <w:sz w:val="32"/>
          <w:szCs w:val="32"/>
        </w:rPr>
        <w:t>100</w:t>
      </w:r>
      <w:r w:rsidR="00E907C4" w:rsidRPr="009A3CA3">
        <w:rPr>
          <w:rFonts w:ascii="TimesNewRoman" w:eastAsia="仿宋_GB2312" w:hAnsi="TimesNewRoman" w:cs="TimesNewRoman" w:hint="eastAsia"/>
          <w:kern w:val="0"/>
          <w:sz w:val="32"/>
          <w:szCs w:val="32"/>
        </w:rPr>
        <w:t>%</w:t>
      </w:r>
      <w:r w:rsidR="00E907C4" w:rsidRPr="009A3CA3">
        <w:rPr>
          <w:rFonts w:ascii="TimesNewRoman" w:eastAsia="仿宋_GB2312" w:hAnsi="TimesNewRoman" w:cs="TimesNewRoman" w:hint="eastAsia"/>
          <w:kern w:val="0"/>
          <w:sz w:val="32"/>
          <w:szCs w:val="32"/>
        </w:rPr>
        <w:t>，</w:t>
      </w:r>
      <w:r w:rsidR="00E907C4" w:rsidRPr="003A1C81">
        <w:rPr>
          <w:rFonts w:ascii="TimesNewRoman" w:eastAsia="仿宋_GB2312" w:hAnsi="TimesNewRoman" w:cs="TimesNewRoman" w:hint="eastAsia"/>
          <w:kern w:val="0"/>
          <w:sz w:val="32"/>
          <w:szCs w:val="32"/>
        </w:rPr>
        <w:t>原因主要是</w:t>
      </w:r>
      <w:r w:rsidR="003A1C81" w:rsidRPr="003A1C81">
        <w:rPr>
          <w:rFonts w:ascii="TimesNewRoman" w:eastAsia="仿宋_GB2312" w:hAnsi="TimesNewRoman" w:cs="TimesNewRoman" w:hint="eastAsia"/>
          <w:kern w:val="0"/>
          <w:sz w:val="32"/>
          <w:szCs w:val="32"/>
        </w:rPr>
        <w:t>有办公设备采购需求</w:t>
      </w:r>
      <w:r w:rsidR="00E907C4" w:rsidRPr="003A1C81">
        <w:rPr>
          <w:rFonts w:ascii="TimesNewRoman" w:eastAsia="仿宋_GB2312" w:hAnsi="TimesNewRoman" w:cs="TimesNewRoman" w:hint="eastAsia"/>
          <w:kern w:val="0"/>
          <w:sz w:val="32"/>
          <w:szCs w:val="32"/>
        </w:rPr>
        <w:t>。其中，一般公共预算安排</w:t>
      </w:r>
      <w:r w:rsidR="00A629C1" w:rsidRPr="003A1C81">
        <w:rPr>
          <w:rFonts w:ascii="TimesNewRoman" w:eastAsia="仿宋_GB2312" w:hAnsi="TimesNewRoman" w:cs="TimesNewRoman" w:hint="eastAsia"/>
          <w:kern w:val="0"/>
          <w:sz w:val="32"/>
          <w:szCs w:val="32"/>
        </w:rPr>
        <w:t>0.35</w:t>
      </w:r>
      <w:r w:rsidR="00E907C4" w:rsidRPr="003A1C81">
        <w:rPr>
          <w:rFonts w:ascii="TimesNewRoman" w:eastAsia="仿宋_GB2312" w:hAnsi="TimesNewRoman" w:cs="TimesNewRoman" w:hint="eastAsia"/>
          <w:kern w:val="0"/>
          <w:sz w:val="32"/>
          <w:szCs w:val="32"/>
        </w:rPr>
        <w:t>万元，</w:t>
      </w:r>
      <w:r w:rsidR="00E907C4" w:rsidRPr="009A3CA3">
        <w:rPr>
          <w:rFonts w:ascii="TimesNewRoman" w:eastAsia="仿宋_GB2312" w:hAnsi="TimesNewRoman" w:cs="TimesNewRoman" w:hint="eastAsia"/>
          <w:kern w:val="0"/>
          <w:sz w:val="32"/>
          <w:szCs w:val="32"/>
        </w:rPr>
        <w:t>占</w:t>
      </w:r>
      <w:r w:rsidR="00A629C1">
        <w:rPr>
          <w:rFonts w:ascii="TimesNewRoman" w:eastAsia="仿宋_GB2312" w:hAnsi="TimesNewRoman" w:cs="TimesNewRoman" w:hint="eastAsia"/>
          <w:kern w:val="0"/>
          <w:sz w:val="32"/>
          <w:szCs w:val="32"/>
        </w:rPr>
        <w:t>100</w:t>
      </w:r>
      <w:r w:rsidR="00E907C4" w:rsidRPr="009A3CA3">
        <w:rPr>
          <w:rFonts w:ascii="TimesNewRoman" w:eastAsia="仿宋_GB2312" w:hAnsi="TimesNewRoman" w:cs="TimesNewRoman" w:hint="eastAsia"/>
          <w:kern w:val="0"/>
          <w:sz w:val="32"/>
          <w:szCs w:val="32"/>
        </w:rPr>
        <w:t>%</w:t>
      </w:r>
      <w:r w:rsidR="00E907C4" w:rsidRPr="009A3CA3">
        <w:rPr>
          <w:rFonts w:ascii="TimesNewRoman" w:eastAsia="仿宋_GB2312" w:hAnsi="TimesNewRoman" w:cs="TimesNewRoman" w:hint="eastAsia"/>
          <w:kern w:val="0"/>
          <w:sz w:val="32"/>
          <w:szCs w:val="32"/>
        </w:rPr>
        <w:t>；政府性基金预算安排</w:t>
      </w:r>
      <w:r w:rsidR="00A629C1">
        <w:rPr>
          <w:rFonts w:ascii="TimesNewRoman" w:eastAsia="仿宋_GB2312" w:hAnsi="TimesNewRoman" w:cs="TimesNewRoman" w:hint="eastAsia"/>
          <w:kern w:val="0"/>
          <w:sz w:val="32"/>
          <w:szCs w:val="32"/>
        </w:rPr>
        <w:t>0</w:t>
      </w:r>
      <w:r w:rsidR="00E907C4" w:rsidRPr="009A3CA3">
        <w:rPr>
          <w:rFonts w:ascii="TimesNewRoman" w:eastAsia="仿宋_GB2312" w:hAnsi="TimesNewRoman" w:cs="TimesNewRoman" w:hint="eastAsia"/>
          <w:kern w:val="0"/>
          <w:sz w:val="32"/>
          <w:szCs w:val="32"/>
        </w:rPr>
        <w:t>万元，占</w:t>
      </w:r>
      <w:r w:rsidR="00A629C1">
        <w:rPr>
          <w:rFonts w:ascii="TimesNewRoman" w:eastAsia="仿宋_GB2312" w:hAnsi="TimesNewRoman" w:cs="TimesNewRoman" w:hint="eastAsia"/>
          <w:kern w:val="0"/>
          <w:sz w:val="32"/>
          <w:szCs w:val="32"/>
        </w:rPr>
        <w:t>0</w:t>
      </w:r>
      <w:r w:rsidR="00E907C4" w:rsidRPr="009A3CA3">
        <w:rPr>
          <w:rFonts w:ascii="TimesNewRoman" w:eastAsia="仿宋_GB2312" w:hAnsi="TimesNewRoman" w:cs="TimesNewRoman" w:hint="eastAsia"/>
          <w:kern w:val="0"/>
          <w:sz w:val="32"/>
          <w:szCs w:val="32"/>
        </w:rPr>
        <w:t>%</w:t>
      </w:r>
      <w:r w:rsidR="00E907C4" w:rsidRPr="009A3CA3">
        <w:rPr>
          <w:rFonts w:ascii="TimesNewRoman" w:eastAsia="仿宋_GB2312" w:hAnsi="TimesNewRoman" w:cs="TimesNewRoman" w:hint="eastAsia"/>
          <w:kern w:val="0"/>
          <w:sz w:val="32"/>
          <w:szCs w:val="32"/>
        </w:rPr>
        <w:t>；财政专户管理资金安排</w:t>
      </w:r>
      <w:r w:rsidR="00A629C1">
        <w:rPr>
          <w:rFonts w:ascii="TimesNewRoman" w:eastAsia="仿宋_GB2312" w:hAnsi="TimesNewRoman" w:cs="TimesNewRoman" w:hint="eastAsia"/>
          <w:kern w:val="0"/>
          <w:sz w:val="32"/>
          <w:szCs w:val="32"/>
        </w:rPr>
        <w:t>0</w:t>
      </w:r>
      <w:r w:rsidR="00E907C4" w:rsidRPr="009A3CA3">
        <w:rPr>
          <w:rFonts w:ascii="TimesNewRoman" w:eastAsia="仿宋_GB2312" w:hAnsi="TimesNewRoman" w:cs="TimesNewRoman" w:hint="eastAsia"/>
          <w:kern w:val="0"/>
          <w:sz w:val="32"/>
          <w:szCs w:val="32"/>
        </w:rPr>
        <w:t>万元，占</w:t>
      </w:r>
      <w:r w:rsidR="00A629C1">
        <w:rPr>
          <w:rFonts w:ascii="TimesNewRoman" w:eastAsia="仿宋_GB2312" w:hAnsi="TimesNewRoman" w:cs="TimesNewRoman" w:hint="eastAsia"/>
          <w:kern w:val="0"/>
          <w:sz w:val="32"/>
          <w:szCs w:val="32"/>
        </w:rPr>
        <w:t>0</w:t>
      </w:r>
      <w:r w:rsidR="00E907C4" w:rsidRPr="009A3CA3">
        <w:rPr>
          <w:rFonts w:ascii="TimesNewRoman" w:eastAsia="仿宋_GB2312" w:hAnsi="TimesNewRoman" w:cs="TimesNewRoman" w:hint="eastAsia"/>
          <w:kern w:val="0"/>
          <w:sz w:val="32"/>
          <w:szCs w:val="32"/>
        </w:rPr>
        <w:t>%</w:t>
      </w:r>
      <w:r w:rsidR="00E907C4" w:rsidRPr="009A3CA3">
        <w:rPr>
          <w:rFonts w:ascii="TimesNewRoman" w:eastAsia="仿宋_GB2312" w:hAnsi="TimesNewRoman" w:cs="TimesNewRoman" w:hint="eastAsia"/>
          <w:kern w:val="0"/>
          <w:sz w:val="32"/>
          <w:szCs w:val="32"/>
        </w:rPr>
        <w:t>。</w:t>
      </w:r>
    </w:p>
    <w:p w:rsidR="00E907C4" w:rsidRPr="009A3CA3" w:rsidRDefault="00E907C4" w:rsidP="009A3CA3">
      <w:pPr>
        <w:pStyle w:val="a3"/>
        <w:adjustRightInd w:val="0"/>
        <w:snapToGrid w:val="0"/>
        <w:spacing w:line="560" w:lineRule="exact"/>
        <w:ind w:firstLineChars="196" w:firstLine="627"/>
        <w:rPr>
          <w:rFonts w:ascii="TimesNewRoman" w:eastAsia="黑体" w:hAnsi="TimesNewRoman" w:cs="TimesNewRoman"/>
          <w:bCs/>
          <w:sz w:val="32"/>
          <w:szCs w:val="32"/>
        </w:rPr>
      </w:pPr>
      <w:r w:rsidRPr="009A3CA3">
        <w:rPr>
          <w:rFonts w:ascii="TimesNewRoman" w:eastAsia="黑体" w:hAnsi="TimesNewRoman" w:cs="TimesNewRoman" w:hint="eastAsia"/>
          <w:bCs/>
          <w:sz w:val="32"/>
          <w:szCs w:val="32"/>
        </w:rPr>
        <w:t>十一、关于</w:t>
      </w:r>
      <w:r w:rsidR="00F45ECB">
        <w:rPr>
          <w:rFonts w:ascii="TimesNewRoman" w:eastAsia="黑体" w:hAnsi="TimesNewRoman" w:cs="TimesNewRoman" w:hint="eastAsia"/>
          <w:bCs/>
          <w:sz w:val="32"/>
          <w:szCs w:val="32"/>
        </w:rPr>
        <w:t>2025</w:t>
      </w:r>
      <w:r w:rsidRPr="009A3CA3">
        <w:rPr>
          <w:rFonts w:ascii="TimesNewRoman" w:eastAsia="黑体" w:hAnsi="TimesNewRoman" w:cs="TimesNewRoman" w:hint="eastAsia"/>
          <w:bCs/>
          <w:sz w:val="32"/>
          <w:szCs w:val="32"/>
        </w:rPr>
        <w:t>年政府购买服务支出表的说明</w:t>
      </w:r>
    </w:p>
    <w:p w:rsidR="00E907C4" w:rsidRPr="009A3CA3" w:rsidRDefault="00032063" w:rsidP="009A3CA3">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kern w:val="0"/>
          <w:sz w:val="32"/>
          <w:szCs w:val="32"/>
        </w:rPr>
        <w:t>2025</w:t>
      </w:r>
      <w:r w:rsidR="00E907C4" w:rsidRPr="009A3CA3">
        <w:rPr>
          <w:rFonts w:ascii="TimesNewRoman" w:eastAsia="仿宋_GB2312" w:hAnsi="TimesNewRoman" w:cs="TimesNewRoman" w:hint="eastAsia"/>
          <w:kern w:val="0"/>
          <w:sz w:val="32"/>
          <w:szCs w:val="32"/>
        </w:rPr>
        <w:t>年没有安排政府购买服务支出。</w:t>
      </w:r>
    </w:p>
    <w:p w:rsidR="006A703F" w:rsidRDefault="006A703F" w:rsidP="006A703F">
      <w:pPr>
        <w:pStyle w:val="a3"/>
        <w:adjustRightInd w:val="0"/>
        <w:snapToGrid w:val="0"/>
        <w:spacing w:line="560" w:lineRule="exact"/>
        <w:ind w:firstLineChars="200" w:firstLine="640"/>
        <w:rPr>
          <w:rFonts w:ascii="TimesNewRoman" w:eastAsia="黑体" w:hAnsi="TimesNewRoman" w:cs="TimesNewRoman"/>
          <w:sz w:val="32"/>
          <w:szCs w:val="32"/>
        </w:rPr>
      </w:pPr>
      <w:r>
        <w:rPr>
          <w:rFonts w:ascii="TimesNewRoman" w:eastAsia="黑体" w:hAnsi="TimesNewRoman" w:cs="TimesNewRoman"/>
          <w:sz w:val="32"/>
          <w:szCs w:val="32"/>
        </w:rPr>
        <w:t>十</w:t>
      </w:r>
      <w:r>
        <w:rPr>
          <w:rFonts w:ascii="TimesNewRoman" w:eastAsia="黑体" w:hAnsi="TimesNewRoman" w:cs="TimesNewRoman" w:hint="eastAsia"/>
          <w:sz w:val="32"/>
          <w:szCs w:val="32"/>
        </w:rPr>
        <w:t>二</w:t>
      </w:r>
      <w:r>
        <w:rPr>
          <w:rFonts w:ascii="TimesNewRoman" w:eastAsia="黑体" w:hAnsi="TimesNewRoman" w:cs="TimesNewRoman"/>
          <w:sz w:val="32"/>
          <w:szCs w:val="32"/>
        </w:rPr>
        <w:t>、关于</w:t>
      </w:r>
      <w:r>
        <w:rPr>
          <w:rFonts w:ascii="TimesNewRoman" w:eastAsia="黑体" w:hAnsi="TimesNewRoman" w:cs="TimesNewRoman" w:hint="eastAsia"/>
          <w:sz w:val="32"/>
          <w:szCs w:val="32"/>
        </w:rPr>
        <w:t>2025</w:t>
      </w:r>
      <w:r>
        <w:rPr>
          <w:rFonts w:ascii="TimesNewRoman" w:eastAsia="黑体" w:hAnsi="TimesNewRoman" w:cs="TimesNewRoman"/>
          <w:sz w:val="32"/>
          <w:szCs w:val="32"/>
        </w:rPr>
        <w:t>年通用资产配置支出表的说明</w:t>
      </w:r>
    </w:p>
    <w:p w:rsidR="006A703F" w:rsidRDefault="002366AB" w:rsidP="006A703F">
      <w:pPr>
        <w:pStyle w:val="a3"/>
        <w:adjustRightInd w:val="0"/>
        <w:snapToGrid w:val="0"/>
        <w:spacing w:line="560" w:lineRule="exact"/>
        <w:ind w:firstLineChars="200" w:firstLine="640"/>
        <w:outlineLvl w:val="0"/>
        <w:rPr>
          <w:rFonts w:ascii="TimesNewRoman" w:eastAsia="仿宋_GB2312" w:hAnsi="TimesNewRoman" w:cs="TimesNewRoman"/>
          <w:sz w:val="32"/>
          <w:szCs w:val="32"/>
        </w:rPr>
      </w:pPr>
      <w:r>
        <w:rPr>
          <w:rFonts w:ascii="TimesNewRoman" w:eastAsia="仿宋_GB2312" w:hAnsi="TimesNewRoman" w:cs="TimesNewRoman" w:hint="eastAsia"/>
          <w:bCs/>
          <w:sz w:val="32"/>
          <w:szCs w:val="32"/>
        </w:rPr>
        <w:lastRenderedPageBreak/>
        <w:t>淮北市职业技能鉴定指导中心</w:t>
      </w:r>
      <w:r w:rsidR="006A703F">
        <w:rPr>
          <w:rFonts w:ascii="TimesNewRoman" w:eastAsia="仿宋_GB2312" w:hAnsi="TimesNewRoman" w:cs="TimesNewRoman" w:hint="eastAsia"/>
          <w:sz w:val="32"/>
          <w:szCs w:val="32"/>
        </w:rPr>
        <w:t>2025</w:t>
      </w:r>
      <w:r w:rsidR="006A703F">
        <w:rPr>
          <w:rFonts w:ascii="TimesNewRoman" w:eastAsia="仿宋_GB2312" w:hAnsi="TimesNewRoman" w:cs="TimesNewRoman"/>
          <w:sz w:val="32"/>
          <w:szCs w:val="32"/>
        </w:rPr>
        <w:t>年预算安排通用资产配置支出</w:t>
      </w:r>
      <w:r>
        <w:rPr>
          <w:rFonts w:ascii="TimesNewRoman" w:eastAsia="仿宋_GB2312" w:hAnsi="TimesNewRoman" w:cs="TimesNewRoman" w:hint="eastAsia"/>
          <w:sz w:val="32"/>
          <w:szCs w:val="32"/>
        </w:rPr>
        <w:t>0.35</w:t>
      </w:r>
      <w:r w:rsidR="006A703F">
        <w:rPr>
          <w:rFonts w:ascii="TimesNewRoman" w:eastAsia="仿宋_GB2312" w:hAnsi="TimesNewRoman" w:cs="TimesNewRoman"/>
          <w:sz w:val="32"/>
          <w:szCs w:val="32"/>
        </w:rPr>
        <w:t>万元，比</w:t>
      </w:r>
      <w:r w:rsidR="006A703F">
        <w:rPr>
          <w:rFonts w:ascii="TimesNewRoman" w:eastAsia="仿宋_GB2312" w:hAnsi="TimesNewRoman" w:cs="TimesNewRoman" w:hint="eastAsia"/>
          <w:sz w:val="32"/>
          <w:szCs w:val="32"/>
        </w:rPr>
        <w:t>2024</w:t>
      </w:r>
      <w:r w:rsidR="006A703F">
        <w:rPr>
          <w:rFonts w:ascii="TimesNewRoman" w:eastAsia="仿宋_GB2312" w:hAnsi="TimesNewRoman" w:cs="TimesNewRoman"/>
          <w:sz w:val="32"/>
          <w:szCs w:val="32"/>
        </w:rPr>
        <w:t>年预算增加</w:t>
      </w:r>
      <w:r>
        <w:rPr>
          <w:rFonts w:ascii="TimesNewRoman" w:eastAsia="仿宋_GB2312" w:hAnsi="TimesNewRoman" w:cs="TimesNewRoman" w:hint="eastAsia"/>
          <w:sz w:val="32"/>
          <w:szCs w:val="32"/>
        </w:rPr>
        <w:t>0.35</w:t>
      </w:r>
      <w:r w:rsidR="006A703F">
        <w:rPr>
          <w:rFonts w:ascii="TimesNewRoman" w:eastAsia="仿宋_GB2312" w:hAnsi="TimesNewRoman" w:cs="TimesNewRoman"/>
          <w:sz w:val="32"/>
          <w:szCs w:val="32"/>
        </w:rPr>
        <w:t>万元，增长</w:t>
      </w:r>
      <w:r>
        <w:rPr>
          <w:rFonts w:ascii="TimesNewRoman" w:eastAsia="仿宋_GB2312" w:hAnsi="TimesNewRoman" w:cs="TimesNewRoman" w:hint="eastAsia"/>
          <w:sz w:val="32"/>
          <w:szCs w:val="32"/>
        </w:rPr>
        <w:t>100</w:t>
      </w:r>
      <w:r w:rsidR="006A703F">
        <w:rPr>
          <w:rFonts w:ascii="TimesNewRoman" w:eastAsia="仿宋_GB2312" w:hAnsi="TimesNewRoman" w:cs="TimesNewRoman"/>
          <w:sz w:val="32"/>
          <w:szCs w:val="32"/>
        </w:rPr>
        <w:t>%</w:t>
      </w:r>
      <w:r w:rsidR="006A703F">
        <w:rPr>
          <w:rFonts w:ascii="TimesNewRoman" w:eastAsia="仿宋_GB2312" w:hAnsi="TimesNewRoman" w:cs="TimesNewRoman"/>
          <w:sz w:val="32"/>
          <w:szCs w:val="32"/>
        </w:rPr>
        <w:t>，</w:t>
      </w:r>
      <w:r w:rsidR="006A703F" w:rsidRPr="006405EC">
        <w:rPr>
          <w:rFonts w:ascii="TimesNewRoman" w:eastAsia="仿宋_GB2312" w:hAnsi="TimesNewRoman" w:cs="TimesNewRoman"/>
          <w:color w:val="000000" w:themeColor="text1"/>
          <w:sz w:val="32"/>
          <w:szCs w:val="32"/>
        </w:rPr>
        <w:t>原因主要是</w:t>
      </w:r>
      <w:r w:rsidR="006405EC" w:rsidRPr="006405EC">
        <w:rPr>
          <w:rFonts w:ascii="TimesNewRoman" w:eastAsia="仿宋_GB2312" w:hAnsi="TimesNewRoman" w:cs="TimesNewRoman" w:hint="eastAsia"/>
          <w:color w:val="000000" w:themeColor="text1"/>
          <w:sz w:val="32"/>
          <w:szCs w:val="32"/>
        </w:rPr>
        <w:t>新增购置</w:t>
      </w:r>
      <w:r w:rsidR="006405EC" w:rsidRPr="006405EC">
        <w:rPr>
          <w:rFonts w:ascii="TimesNewRoman" w:eastAsia="仿宋_GB2312" w:hAnsi="TimesNewRoman" w:cs="TimesNewRoman" w:hint="eastAsia"/>
          <w:color w:val="000000" w:themeColor="text1"/>
          <w:sz w:val="32"/>
          <w:szCs w:val="32"/>
        </w:rPr>
        <w:t xml:space="preserve">A3 </w:t>
      </w:r>
      <w:r w:rsidR="006405EC" w:rsidRPr="006405EC">
        <w:rPr>
          <w:rFonts w:ascii="TimesNewRoman" w:eastAsia="仿宋_GB2312" w:hAnsi="TimesNewRoman" w:cs="TimesNewRoman" w:hint="eastAsia"/>
          <w:color w:val="000000" w:themeColor="text1"/>
          <w:sz w:val="32"/>
          <w:szCs w:val="32"/>
        </w:rPr>
        <w:t>黑白打印机</w:t>
      </w:r>
      <w:r w:rsidR="006A703F">
        <w:rPr>
          <w:rFonts w:ascii="TimesNewRoman" w:eastAsia="仿宋_GB2312" w:hAnsi="TimesNewRoman" w:cs="TimesNewRoman"/>
          <w:sz w:val="32"/>
          <w:szCs w:val="32"/>
        </w:rPr>
        <w:t>。</w:t>
      </w:r>
    </w:p>
    <w:p w:rsidR="00E907C4" w:rsidRPr="003A1C81" w:rsidRDefault="006A703F" w:rsidP="009A3CA3">
      <w:pPr>
        <w:pStyle w:val="a3"/>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十三</w:t>
      </w:r>
      <w:r w:rsidR="00E907C4" w:rsidRPr="003A1C81">
        <w:rPr>
          <w:rFonts w:ascii="TimesNewRoman" w:eastAsia="黑体" w:hAnsi="TimesNewRoman" w:cs="TimesNewRoman" w:hint="eastAsia"/>
          <w:bCs/>
          <w:sz w:val="32"/>
          <w:szCs w:val="32"/>
        </w:rPr>
        <w:t>、其他重要事项情况说明</w:t>
      </w:r>
    </w:p>
    <w:p w:rsidR="00E907C4" w:rsidRPr="006546AF" w:rsidRDefault="00E907C4" w:rsidP="00434D4F">
      <w:pPr>
        <w:adjustRightInd w:val="0"/>
        <w:snapToGrid w:val="0"/>
        <w:spacing w:line="580" w:lineRule="exact"/>
        <w:ind w:firstLineChars="200" w:firstLine="640"/>
        <w:rPr>
          <w:rFonts w:ascii="TimesNewRoman" w:eastAsia="仿宋_GB2312" w:hAnsi="TimesNewRoman" w:cs="TimesNewRoman"/>
          <w:b/>
          <w:sz w:val="32"/>
          <w:szCs w:val="32"/>
        </w:rPr>
      </w:pPr>
      <w:r w:rsidRPr="006546AF">
        <w:rPr>
          <w:rFonts w:ascii="TimesNewRoman" w:eastAsia="仿宋_GB2312" w:hAnsi="TimesNewRoman" w:cs="TimesNewRoman" w:hint="eastAsia"/>
          <w:b/>
          <w:sz w:val="32"/>
          <w:szCs w:val="32"/>
        </w:rPr>
        <w:t>（一）项目及绩效目标情况。</w:t>
      </w:r>
    </w:p>
    <w:p w:rsidR="00E907C4" w:rsidRPr="009A3CA3"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1</w:t>
      </w:r>
      <w:r w:rsidRPr="009A3CA3">
        <w:rPr>
          <w:rFonts w:ascii="TimesNewRoman" w:eastAsia="仿宋_GB2312" w:hAnsi="TimesNewRoman" w:cs="TimesNewRoman" w:hint="eastAsia"/>
          <w:kern w:val="0"/>
          <w:sz w:val="32"/>
          <w:szCs w:val="32"/>
        </w:rPr>
        <w:t>、“</w:t>
      </w:r>
      <w:r w:rsidR="00D606E1" w:rsidRPr="00D606E1">
        <w:rPr>
          <w:rFonts w:ascii="TimesNewRoman" w:eastAsia="仿宋_GB2312" w:hAnsi="TimesNewRoman" w:cs="TimesNewRoman" w:hint="eastAsia"/>
          <w:kern w:val="0"/>
          <w:sz w:val="32"/>
          <w:szCs w:val="32"/>
        </w:rPr>
        <w:t>技能评价工作经费</w:t>
      </w:r>
      <w:r w:rsidRPr="009A3CA3">
        <w:rPr>
          <w:rFonts w:ascii="TimesNewRoman" w:eastAsia="仿宋_GB2312" w:hAnsi="TimesNewRoman" w:cs="TimesNewRoman" w:hint="eastAsia"/>
          <w:kern w:val="0"/>
          <w:sz w:val="32"/>
          <w:szCs w:val="32"/>
        </w:rPr>
        <w:t>”项目。</w:t>
      </w:r>
    </w:p>
    <w:p w:rsidR="00D606E1" w:rsidRDefault="00E907C4" w:rsidP="00D606E1">
      <w:pPr>
        <w:adjustRightInd w:val="0"/>
        <w:snapToGrid w:val="0"/>
        <w:spacing w:line="600" w:lineRule="exact"/>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1</w:t>
      </w:r>
      <w:r w:rsidRPr="009A3CA3">
        <w:rPr>
          <w:rFonts w:ascii="TimesNewRoman" w:eastAsia="仿宋_GB2312" w:hAnsi="TimesNewRoman" w:cs="TimesNewRoman" w:hint="eastAsia"/>
          <w:kern w:val="0"/>
          <w:sz w:val="32"/>
          <w:szCs w:val="32"/>
        </w:rPr>
        <w:t>）项目概述。</w:t>
      </w:r>
      <w:r w:rsidR="00D606E1">
        <w:rPr>
          <w:rFonts w:ascii="TimesNewRoman" w:eastAsia="仿宋_GB2312" w:hAnsi="TimesNewRoman" w:cs="TimesNewRoman" w:hint="eastAsia"/>
          <w:kern w:val="0"/>
          <w:sz w:val="32"/>
          <w:szCs w:val="32"/>
        </w:rPr>
        <w:t>1</w:t>
      </w:r>
      <w:r w:rsidR="00D606E1">
        <w:rPr>
          <w:rFonts w:ascii="TimesNewRoman" w:eastAsia="仿宋_GB2312" w:hAnsi="TimesNewRoman" w:cs="TimesNewRoman" w:hint="eastAsia"/>
          <w:kern w:val="0"/>
          <w:sz w:val="32"/>
          <w:szCs w:val="32"/>
        </w:rPr>
        <w:t>、大力推动本地区职业技能等级认定工作。做好用人单位和社会评价组织的遴选工作，推行社会化职业技能等级认定，为技能人才队伍建设提供支持服务。</w:t>
      </w:r>
      <w:r w:rsidR="00D606E1">
        <w:rPr>
          <w:rFonts w:ascii="TimesNewRoman" w:eastAsia="仿宋_GB2312" w:hAnsi="TimesNewRoman" w:cs="TimesNewRoman" w:hint="eastAsia"/>
          <w:kern w:val="0"/>
          <w:sz w:val="32"/>
          <w:szCs w:val="32"/>
        </w:rPr>
        <w:t>2</w:t>
      </w:r>
      <w:r w:rsidR="00D606E1">
        <w:rPr>
          <w:rFonts w:ascii="TimesNewRoman" w:eastAsia="仿宋_GB2312" w:hAnsi="TimesNewRoman" w:cs="TimesNewRoman" w:hint="eastAsia"/>
          <w:kern w:val="0"/>
          <w:sz w:val="32"/>
          <w:szCs w:val="32"/>
        </w:rPr>
        <w:t>、做好职业技能标准和评价规范开发、命题和题库建设、考</w:t>
      </w:r>
      <w:proofErr w:type="gramStart"/>
      <w:r w:rsidR="00D606E1">
        <w:rPr>
          <w:rFonts w:ascii="TimesNewRoman" w:eastAsia="仿宋_GB2312" w:hAnsi="TimesNewRoman" w:cs="TimesNewRoman" w:hint="eastAsia"/>
          <w:kern w:val="0"/>
          <w:sz w:val="32"/>
          <w:szCs w:val="32"/>
        </w:rPr>
        <w:t>务</w:t>
      </w:r>
      <w:proofErr w:type="gramEnd"/>
      <w:r w:rsidR="00D606E1">
        <w:rPr>
          <w:rFonts w:ascii="TimesNewRoman" w:eastAsia="仿宋_GB2312" w:hAnsi="TimesNewRoman" w:cs="TimesNewRoman" w:hint="eastAsia"/>
          <w:kern w:val="0"/>
          <w:sz w:val="32"/>
          <w:szCs w:val="32"/>
        </w:rPr>
        <w:t>管理服务等的技术指导。</w:t>
      </w:r>
      <w:r w:rsidR="00D606E1">
        <w:rPr>
          <w:rFonts w:ascii="TimesNewRoman" w:eastAsia="仿宋_GB2312" w:hAnsi="TimesNewRoman" w:cs="TimesNewRoman" w:hint="eastAsia"/>
          <w:kern w:val="0"/>
          <w:sz w:val="32"/>
          <w:szCs w:val="32"/>
        </w:rPr>
        <w:t>3</w:t>
      </w:r>
      <w:r w:rsidR="00D606E1">
        <w:rPr>
          <w:rFonts w:ascii="TimesNewRoman" w:eastAsia="仿宋_GB2312" w:hAnsi="TimesNewRoman" w:cs="TimesNewRoman" w:hint="eastAsia"/>
          <w:kern w:val="0"/>
          <w:sz w:val="32"/>
          <w:szCs w:val="32"/>
        </w:rPr>
        <w:t>、加强考评人员、督导人员和专家队伍建设。推进信息化建设和信息统计分析工作。</w:t>
      </w:r>
      <w:r w:rsidR="00D606E1">
        <w:rPr>
          <w:rFonts w:ascii="TimesNewRoman" w:eastAsia="仿宋_GB2312" w:hAnsi="TimesNewRoman" w:cs="TimesNewRoman" w:hint="eastAsia"/>
          <w:kern w:val="0"/>
          <w:sz w:val="32"/>
          <w:szCs w:val="32"/>
        </w:rPr>
        <w:t>4</w:t>
      </w:r>
      <w:r w:rsidR="00D606E1">
        <w:rPr>
          <w:rFonts w:ascii="TimesNewRoman" w:eastAsia="仿宋_GB2312" w:hAnsi="TimesNewRoman" w:cs="TimesNewRoman" w:hint="eastAsia"/>
          <w:kern w:val="0"/>
          <w:sz w:val="32"/>
          <w:szCs w:val="32"/>
        </w:rPr>
        <w:t>、加强对本地区职业技能等级认定工作的质量监管，并及时调查核实处理。</w:t>
      </w:r>
      <w:r w:rsidR="00D606E1">
        <w:rPr>
          <w:rFonts w:ascii="TimesNewRoman" w:eastAsia="仿宋_GB2312" w:hAnsi="TimesNewRoman" w:cs="TimesNewRoman" w:hint="eastAsia"/>
          <w:kern w:val="0"/>
          <w:sz w:val="32"/>
          <w:szCs w:val="32"/>
        </w:rPr>
        <w:t>5</w:t>
      </w:r>
      <w:r w:rsidR="00D606E1">
        <w:rPr>
          <w:rFonts w:ascii="TimesNewRoman" w:eastAsia="仿宋_GB2312" w:hAnsi="TimesNewRoman" w:cs="TimesNewRoman" w:hint="eastAsia"/>
          <w:kern w:val="0"/>
          <w:sz w:val="32"/>
          <w:szCs w:val="32"/>
        </w:rPr>
        <w:t>、做好技能竞赛的组织实施与技术支持工作。协助做好技能人才评选表彰和高技能人才研修交流服务等有关工作。</w:t>
      </w:r>
    </w:p>
    <w:p w:rsidR="00D606E1" w:rsidRDefault="00E907C4" w:rsidP="00D606E1">
      <w:pPr>
        <w:adjustRightInd w:val="0"/>
        <w:snapToGrid w:val="0"/>
        <w:spacing w:line="600" w:lineRule="exact"/>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2</w:t>
      </w:r>
      <w:r w:rsidRPr="009A3CA3">
        <w:rPr>
          <w:rFonts w:ascii="TimesNewRoman" w:eastAsia="仿宋_GB2312" w:hAnsi="TimesNewRoman" w:cs="TimesNewRoman" w:hint="eastAsia"/>
          <w:kern w:val="0"/>
          <w:sz w:val="32"/>
          <w:szCs w:val="32"/>
        </w:rPr>
        <w:t>）立项依据。</w:t>
      </w:r>
      <w:r w:rsidR="00D606E1">
        <w:rPr>
          <w:rFonts w:ascii="TimesNewRoman" w:eastAsia="仿宋_GB2312" w:hAnsi="TimesNewRoman" w:cs="TimesNewRoman" w:hint="eastAsia"/>
          <w:kern w:val="0"/>
          <w:sz w:val="32"/>
          <w:szCs w:val="32"/>
        </w:rPr>
        <w:t>人力资源和社会保障部办公厅</w:t>
      </w:r>
      <w:r w:rsidR="00D606E1">
        <w:rPr>
          <w:rFonts w:ascii="TimesNewRoman" w:eastAsia="仿宋_GB2312" w:hAnsi="TimesNewRoman" w:cs="TimesNewRoman" w:hint="eastAsia"/>
          <w:kern w:val="0"/>
          <w:sz w:val="32"/>
          <w:szCs w:val="32"/>
        </w:rPr>
        <w:t xml:space="preserve"> </w:t>
      </w:r>
      <w:proofErr w:type="gramStart"/>
      <w:r w:rsidR="00D606E1">
        <w:rPr>
          <w:rFonts w:ascii="TimesNewRoman" w:eastAsia="仿宋_GB2312" w:hAnsi="TimesNewRoman" w:cs="TimesNewRoman" w:hint="eastAsia"/>
          <w:kern w:val="0"/>
          <w:sz w:val="32"/>
          <w:szCs w:val="32"/>
        </w:rPr>
        <w:t>人社厅</w:t>
      </w:r>
      <w:proofErr w:type="gramEnd"/>
      <w:r w:rsidR="00D606E1">
        <w:rPr>
          <w:rFonts w:ascii="TimesNewRoman" w:eastAsia="仿宋_GB2312" w:hAnsi="TimesNewRoman" w:cs="TimesNewRoman" w:hint="eastAsia"/>
          <w:kern w:val="0"/>
          <w:sz w:val="32"/>
          <w:szCs w:val="32"/>
        </w:rPr>
        <w:t>【</w:t>
      </w:r>
      <w:r w:rsidR="00D606E1">
        <w:rPr>
          <w:rFonts w:ascii="TimesNewRoman" w:eastAsia="仿宋_GB2312" w:hAnsi="TimesNewRoman" w:cs="TimesNewRoman" w:hint="eastAsia"/>
          <w:kern w:val="0"/>
          <w:sz w:val="32"/>
          <w:szCs w:val="32"/>
        </w:rPr>
        <w:t>2020</w:t>
      </w:r>
      <w:r w:rsidR="00D606E1">
        <w:rPr>
          <w:rFonts w:ascii="TimesNewRoman" w:eastAsia="仿宋_GB2312" w:hAnsi="TimesNewRoman" w:cs="TimesNewRoman" w:hint="eastAsia"/>
          <w:kern w:val="0"/>
          <w:sz w:val="32"/>
          <w:szCs w:val="32"/>
        </w:rPr>
        <w:t>】</w:t>
      </w:r>
      <w:r w:rsidR="00D606E1">
        <w:rPr>
          <w:rFonts w:ascii="TimesNewRoman" w:eastAsia="仿宋_GB2312" w:hAnsi="TimesNewRoman" w:cs="TimesNewRoman" w:hint="eastAsia"/>
          <w:kern w:val="0"/>
          <w:sz w:val="32"/>
          <w:szCs w:val="32"/>
        </w:rPr>
        <w:t>49</w:t>
      </w:r>
      <w:r w:rsidR="00D606E1">
        <w:rPr>
          <w:rFonts w:ascii="TimesNewRoman" w:eastAsia="仿宋_GB2312" w:hAnsi="TimesNewRoman" w:cs="TimesNewRoman" w:hint="eastAsia"/>
          <w:kern w:val="0"/>
          <w:sz w:val="32"/>
          <w:szCs w:val="32"/>
        </w:rPr>
        <w:t>号《关于做好人力资源和社会保障部门职业资格实施机构职能调整有关工作的通知》；人力资源和社会保障部</w:t>
      </w:r>
      <w:r w:rsidR="00D606E1">
        <w:rPr>
          <w:rFonts w:ascii="TimesNewRoman" w:eastAsia="仿宋_GB2312" w:hAnsi="TimesNewRoman" w:cs="TimesNewRoman" w:hint="eastAsia"/>
          <w:kern w:val="0"/>
          <w:sz w:val="32"/>
          <w:szCs w:val="32"/>
        </w:rPr>
        <w:t xml:space="preserve"> </w:t>
      </w:r>
      <w:proofErr w:type="gramStart"/>
      <w:r w:rsidR="00D606E1">
        <w:rPr>
          <w:rFonts w:ascii="TimesNewRoman" w:eastAsia="仿宋_GB2312" w:hAnsi="TimesNewRoman" w:cs="TimesNewRoman" w:hint="eastAsia"/>
          <w:kern w:val="0"/>
          <w:sz w:val="32"/>
          <w:szCs w:val="32"/>
        </w:rPr>
        <w:t>人社职司</w:t>
      </w:r>
      <w:proofErr w:type="gramEnd"/>
      <w:r w:rsidR="00D606E1">
        <w:rPr>
          <w:rFonts w:ascii="TimesNewRoman" w:eastAsia="仿宋_GB2312" w:hAnsi="TimesNewRoman" w:cs="TimesNewRoman" w:hint="eastAsia"/>
          <w:kern w:val="0"/>
          <w:sz w:val="32"/>
          <w:szCs w:val="32"/>
        </w:rPr>
        <w:t>【</w:t>
      </w:r>
      <w:r w:rsidR="00D606E1">
        <w:rPr>
          <w:rFonts w:ascii="TimesNewRoman" w:eastAsia="仿宋_GB2312" w:hAnsi="TimesNewRoman" w:cs="TimesNewRoman" w:hint="eastAsia"/>
          <w:kern w:val="0"/>
          <w:sz w:val="32"/>
          <w:szCs w:val="32"/>
        </w:rPr>
        <w:t>2020</w:t>
      </w:r>
      <w:r w:rsidR="00D606E1">
        <w:rPr>
          <w:rFonts w:ascii="TimesNewRoman" w:eastAsia="仿宋_GB2312" w:hAnsi="TimesNewRoman" w:cs="TimesNewRoman" w:hint="eastAsia"/>
          <w:kern w:val="0"/>
          <w:sz w:val="32"/>
          <w:szCs w:val="32"/>
        </w:rPr>
        <w:t>】</w:t>
      </w:r>
      <w:r w:rsidR="00D606E1">
        <w:rPr>
          <w:rFonts w:ascii="TimesNewRoman" w:eastAsia="仿宋_GB2312" w:hAnsi="TimesNewRoman" w:cs="TimesNewRoman" w:hint="eastAsia"/>
          <w:kern w:val="0"/>
          <w:sz w:val="32"/>
          <w:szCs w:val="32"/>
        </w:rPr>
        <w:t>17</w:t>
      </w:r>
      <w:r w:rsidR="00D606E1">
        <w:rPr>
          <w:rFonts w:ascii="TimesNewRoman" w:eastAsia="仿宋_GB2312" w:hAnsi="TimesNewRoman" w:cs="TimesNewRoman" w:hint="eastAsia"/>
          <w:kern w:val="0"/>
          <w:sz w:val="32"/>
          <w:szCs w:val="32"/>
        </w:rPr>
        <w:t>号</w:t>
      </w:r>
      <w:r w:rsidR="00D606E1">
        <w:rPr>
          <w:rFonts w:ascii="TimesNewRoman" w:eastAsia="仿宋_GB2312" w:hAnsi="TimesNewRoman" w:cs="TimesNewRoman" w:hint="eastAsia"/>
          <w:kern w:val="0"/>
          <w:sz w:val="32"/>
          <w:szCs w:val="32"/>
        </w:rPr>
        <w:t xml:space="preserve"> </w:t>
      </w:r>
      <w:r w:rsidR="00D606E1">
        <w:rPr>
          <w:rFonts w:ascii="TimesNewRoman" w:eastAsia="仿宋_GB2312" w:hAnsi="TimesNewRoman" w:cs="TimesNewRoman" w:hint="eastAsia"/>
          <w:kern w:val="0"/>
          <w:sz w:val="32"/>
          <w:szCs w:val="32"/>
        </w:rPr>
        <w:t>关于印发《职业技能等级认定工作（试行）》的通知。</w:t>
      </w:r>
    </w:p>
    <w:p w:rsidR="00D606E1" w:rsidRDefault="00E907C4" w:rsidP="00D606E1">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3</w:t>
      </w:r>
      <w:r w:rsidRPr="009A3CA3">
        <w:rPr>
          <w:rFonts w:ascii="TimesNewRoman" w:eastAsia="仿宋_GB2312" w:hAnsi="TimesNewRoman" w:cs="TimesNewRoman" w:hint="eastAsia"/>
          <w:kern w:val="0"/>
          <w:sz w:val="32"/>
          <w:szCs w:val="32"/>
        </w:rPr>
        <w:t>）实施主体。</w:t>
      </w:r>
      <w:r w:rsidR="00D606E1">
        <w:rPr>
          <w:rFonts w:ascii="TimesNewRoman" w:eastAsia="仿宋_GB2312" w:hAnsi="TimesNewRoman" w:cs="TimesNewRoman" w:hint="eastAsia"/>
          <w:kern w:val="0"/>
          <w:sz w:val="32"/>
          <w:szCs w:val="32"/>
        </w:rPr>
        <w:t>淮北市职业技能鉴定指导中心。</w:t>
      </w:r>
    </w:p>
    <w:p w:rsidR="00D606E1"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4</w:t>
      </w:r>
      <w:r w:rsidRPr="009A3CA3">
        <w:rPr>
          <w:rFonts w:ascii="TimesNewRoman" w:eastAsia="仿宋_GB2312" w:hAnsi="TimesNewRoman" w:cs="TimesNewRoman" w:hint="eastAsia"/>
          <w:kern w:val="0"/>
          <w:sz w:val="32"/>
          <w:szCs w:val="32"/>
        </w:rPr>
        <w:t>）起止时间。</w:t>
      </w:r>
      <w:r w:rsidR="00D606E1">
        <w:rPr>
          <w:rFonts w:ascii="TimesNewRoman" w:eastAsia="仿宋_GB2312" w:hAnsi="TimesNewRoman" w:cs="TimesNewRoman" w:hint="eastAsia"/>
          <w:kern w:val="0"/>
          <w:sz w:val="32"/>
          <w:szCs w:val="32"/>
        </w:rPr>
        <w:t>2025</w:t>
      </w:r>
      <w:r w:rsidR="00D606E1">
        <w:rPr>
          <w:rFonts w:ascii="TimesNewRoman" w:eastAsia="仿宋_GB2312" w:hAnsi="TimesNewRoman" w:cs="TimesNewRoman" w:hint="eastAsia"/>
          <w:kern w:val="0"/>
          <w:sz w:val="32"/>
          <w:szCs w:val="32"/>
        </w:rPr>
        <w:t>年</w:t>
      </w:r>
      <w:r w:rsidR="00D606E1">
        <w:rPr>
          <w:rFonts w:ascii="TimesNewRoman" w:eastAsia="仿宋_GB2312" w:hAnsi="TimesNewRoman" w:cs="TimesNewRoman" w:hint="eastAsia"/>
          <w:kern w:val="0"/>
          <w:sz w:val="32"/>
          <w:szCs w:val="32"/>
        </w:rPr>
        <w:t>1</w:t>
      </w:r>
      <w:r w:rsidR="00D606E1">
        <w:rPr>
          <w:rFonts w:ascii="TimesNewRoman" w:eastAsia="仿宋_GB2312" w:hAnsi="TimesNewRoman" w:cs="TimesNewRoman" w:hint="eastAsia"/>
          <w:kern w:val="0"/>
          <w:sz w:val="32"/>
          <w:szCs w:val="32"/>
        </w:rPr>
        <w:t>月</w:t>
      </w:r>
      <w:r w:rsidR="00D606E1">
        <w:rPr>
          <w:rFonts w:ascii="TimesNewRoman" w:eastAsia="仿宋_GB2312" w:hAnsi="TimesNewRoman" w:cs="TimesNewRoman" w:hint="eastAsia"/>
          <w:kern w:val="0"/>
          <w:sz w:val="32"/>
          <w:szCs w:val="32"/>
        </w:rPr>
        <w:t>-2025</w:t>
      </w:r>
      <w:r w:rsidR="00D606E1">
        <w:rPr>
          <w:rFonts w:ascii="TimesNewRoman" w:eastAsia="仿宋_GB2312" w:hAnsi="TimesNewRoman" w:cs="TimesNewRoman" w:hint="eastAsia"/>
          <w:kern w:val="0"/>
          <w:sz w:val="32"/>
          <w:szCs w:val="32"/>
        </w:rPr>
        <w:t>年</w:t>
      </w:r>
      <w:r w:rsidR="00D606E1">
        <w:rPr>
          <w:rFonts w:ascii="TimesNewRoman" w:eastAsia="仿宋_GB2312" w:hAnsi="TimesNewRoman" w:cs="TimesNewRoman" w:hint="eastAsia"/>
          <w:kern w:val="0"/>
          <w:sz w:val="32"/>
          <w:szCs w:val="32"/>
        </w:rPr>
        <w:t>12</w:t>
      </w:r>
      <w:r w:rsidR="00D606E1">
        <w:rPr>
          <w:rFonts w:ascii="TimesNewRoman" w:eastAsia="仿宋_GB2312" w:hAnsi="TimesNewRoman" w:cs="TimesNewRoman" w:hint="eastAsia"/>
          <w:kern w:val="0"/>
          <w:sz w:val="32"/>
          <w:szCs w:val="32"/>
        </w:rPr>
        <w:t>月。</w:t>
      </w:r>
    </w:p>
    <w:p w:rsidR="00E907C4" w:rsidRPr="00D606E1" w:rsidRDefault="00E907C4" w:rsidP="00D606E1">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5</w:t>
      </w:r>
      <w:r w:rsidRPr="009A3CA3">
        <w:rPr>
          <w:rFonts w:ascii="TimesNewRoman" w:eastAsia="仿宋_GB2312" w:hAnsi="TimesNewRoman" w:cs="TimesNewRoman" w:hint="eastAsia"/>
          <w:kern w:val="0"/>
          <w:sz w:val="32"/>
          <w:szCs w:val="32"/>
        </w:rPr>
        <w:t>）项目内容。</w:t>
      </w:r>
      <w:r w:rsidR="00D606E1">
        <w:rPr>
          <w:rFonts w:ascii="TimesNewRoman" w:eastAsia="仿宋_GB2312" w:hAnsi="TimesNewRoman" w:cs="TimesNewRoman" w:hint="eastAsia"/>
          <w:kern w:val="0"/>
          <w:sz w:val="32"/>
          <w:szCs w:val="32"/>
        </w:rPr>
        <w:t>为开展技能评价工作发生的办公费、邮电费、差旅费等支出。</w:t>
      </w:r>
    </w:p>
    <w:p w:rsidR="00D606E1" w:rsidRDefault="00E907C4" w:rsidP="00D606E1">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lastRenderedPageBreak/>
        <w:t>（</w:t>
      </w:r>
      <w:r w:rsidRPr="009A3CA3">
        <w:rPr>
          <w:rFonts w:ascii="TimesNewRoman" w:eastAsia="仿宋_GB2312" w:hAnsi="TimesNewRoman" w:cs="TimesNewRoman" w:hint="eastAsia"/>
          <w:kern w:val="0"/>
          <w:sz w:val="32"/>
          <w:szCs w:val="32"/>
        </w:rPr>
        <w:t>6</w:t>
      </w:r>
      <w:r w:rsidRPr="009A3CA3">
        <w:rPr>
          <w:rFonts w:ascii="TimesNewRoman" w:eastAsia="仿宋_GB2312" w:hAnsi="TimesNewRoman" w:cs="TimesNewRoman" w:hint="eastAsia"/>
          <w:kern w:val="0"/>
          <w:sz w:val="32"/>
          <w:szCs w:val="32"/>
        </w:rPr>
        <w:t>）年度预算安排。</w:t>
      </w:r>
      <w:r w:rsidR="00D606E1">
        <w:rPr>
          <w:rFonts w:ascii="Times New Roman" w:eastAsia="仿宋_GB2312" w:hAnsi="Times New Roman" w:cs="Times New Roman"/>
          <w:sz w:val="32"/>
          <w:szCs w:val="32"/>
        </w:rPr>
        <w:t>202</w:t>
      </w:r>
      <w:r w:rsidR="00D606E1">
        <w:rPr>
          <w:rFonts w:ascii="Times New Roman" w:eastAsia="仿宋_GB2312" w:hAnsi="Times New Roman" w:cs="Times New Roman" w:hint="eastAsia"/>
          <w:sz w:val="32"/>
          <w:szCs w:val="32"/>
        </w:rPr>
        <w:t>5</w:t>
      </w:r>
      <w:r w:rsidR="00D606E1">
        <w:rPr>
          <w:rFonts w:ascii="仿宋_GB2312" w:eastAsia="仿宋_GB2312" w:hAnsi="楷体" w:hint="eastAsia"/>
          <w:sz w:val="32"/>
          <w:szCs w:val="32"/>
        </w:rPr>
        <w:t>年度预算安排</w:t>
      </w:r>
      <w:r w:rsidR="00D606E1">
        <w:rPr>
          <w:rFonts w:ascii="Times New Roman" w:eastAsia="仿宋_GB2312" w:hAnsi="Times New Roman" w:cs="Times New Roman" w:hint="eastAsia"/>
          <w:sz w:val="32"/>
          <w:szCs w:val="32"/>
        </w:rPr>
        <w:t>5</w:t>
      </w:r>
      <w:r w:rsidR="00D606E1">
        <w:rPr>
          <w:rFonts w:ascii="仿宋_GB2312" w:eastAsia="仿宋_GB2312" w:hAnsi="仿宋" w:hint="eastAsia"/>
          <w:sz w:val="32"/>
          <w:szCs w:val="32"/>
        </w:rPr>
        <w:t>万元。</w:t>
      </w:r>
    </w:p>
    <w:p w:rsidR="00E907C4" w:rsidRPr="009A3CA3"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w:t>
      </w:r>
      <w:r w:rsidRPr="009A3CA3">
        <w:rPr>
          <w:rFonts w:ascii="TimesNewRoman" w:eastAsia="仿宋_GB2312" w:hAnsi="TimesNewRoman" w:cs="TimesNewRoman" w:hint="eastAsia"/>
          <w:kern w:val="0"/>
          <w:sz w:val="32"/>
          <w:szCs w:val="32"/>
        </w:rPr>
        <w:t>7</w:t>
      </w:r>
      <w:r w:rsidRPr="009A3CA3">
        <w:rPr>
          <w:rFonts w:ascii="TimesNewRoman" w:eastAsia="仿宋_GB2312" w:hAnsi="TimesNewRoman" w:cs="TimesNewRoman" w:hint="eastAsia"/>
          <w:kern w:val="0"/>
          <w:sz w:val="32"/>
          <w:szCs w:val="32"/>
        </w:rPr>
        <w:t>）绩效目标。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8"/>
        <w:gridCol w:w="723"/>
        <w:gridCol w:w="282"/>
        <w:gridCol w:w="477"/>
        <w:gridCol w:w="2872"/>
        <w:gridCol w:w="1848"/>
        <w:gridCol w:w="2380"/>
      </w:tblGrid>
      <w:tr w:rsidR="009A3CA3" w:rsidTr="00BD494C">
        <w:trPr>
          <w:trHeight w:val="253"/>
        </w:trPr>
        <w:tc>
          <w:tcPr>
            <w:tcW w:w="9020" w:type="dxa"/>
            <w:gridSpan w:val="7"/>
            <w:tcBorders>
              <w:top w:val="nil"/>
              <w:left w:val="nil"/>
              <w:bottom w:val="nil"/>
              <w:right w:val="nil"/>
            </w:tcBorders>
            <w:vAlign w:val="center"/>
          </w:tcPr>
          <w:p w:rsidR="009A3CA3" w:rsidRDefault="009A3CA3" w:rsidP="00BD494C">
            <w:pPr>
              <w:widowControl/>
              <w:jc w:val="center"/>
              <w:textAlignment w:val="center"/>
              <w:rPr>
                <w:rFonts w:ascii="宋体" w:cs="宋体"/>
                <w:b/>
                <w:bCs/>
                <w:szCs w:val="32"/>
              </w:rPr>
            </w:pPr>
            <w:r>
              <w:rPr>
                <w:rFonts w:ascii="宋体" w:eastAsia="宋体" w:hAnsi="宋体" w:cs="宋体" w:hint="eastAsia"/>
                <w:b/>
                <w:color w:val="000000"/>
                <w:kern w:val="0"/>
                <w:sz w:val="28"/>
                <w:szCs w:val="28"/>
              </w:rPr>
              <w:t>项目支出绩效目标表</w:t>
            </w:r>
          </w:p>
        </w:tc>
      </w:tr>
      <w:tr w:rsidR="009A3CA3" w:rsidTr="00BD494C">
        <w:trPr>
          <w:trHeight w:val="270"/>
        </w:trPr>
        <w:tc>
          <w:tcPr>
            <w:tcW w:w="9020" w:type="dxa"/>
            <w:gridSpan w:val="7"/>
            <w:tcBorders>
              <w:top w:val="nil"/>
              <w:left w:val="nil"/>
              <w:right w:val="nil"/>
            </w:tcBorders>
            <w:vAlign w:val="center"/>
          </w:tcPr>
          <w:p w:rsidR="009A3CA3" w:rsidRDefault="009A3CA3" w:rsidP="00BD494C">
            <w:pPr>
              <w:widowControl/>
              <w:jc w:val="center"/>
              <w:textAlignment w:val="center"/>
              <w:rPr>
                <w:rFonts w:ascii="宋体" w:cs="宋体"/>
                <w:sz w:val="20"/>
              </w:rPr>
            </w:pPr>
            <w:r>
              <w:rPr>
                <w:rFonts w:ascii="宋体" w:eastAsia="宋体" w:hAnsi="宋体" w:cs="宋体" w:hint="eastAsia"/>
                <w:color w:val="000000"/>
                <w:kern w:val="0"/>
                <w:sz w:val="20"/>
                <w:szCs w:val="20"/>
              </w:rPr>
              <w:t xml:space="preserve"> （</w:t>
            </w:r>
            <w:r w:rsidR="00F45ECB">
              <w:rPr>
                <w:rFonts w:ascii="宋体" w:eastAsia="宋体" w:hAnsi="宋体" w:cs="宋体" w:hint="eastAsia"/>
                <w:color w:val="000000"/>
                <w:kern w:val="0"/>
                <w:sz w:val="20"/>
                <w:szCs w:val="20"/>
              </w:rPr>
              <w:t>2025</w:t>
            </w:r>
            <w:r>
              <w:rPr>
                <w:rFonts w:ascii="宋体" w:eastAsia="宋体" w:hAnsi="宋体" w:cs="宋体" w:hint="eastAsia"/>
                <w:color w:val="000000"/>
                <w:kern w:val="0"/>
                <w:sz w:val="20"/>
                <w:szCs w:val="20"/>
              </w:rPr>
              <w:t xml:space="preserve">年度）                                </w:t>
            </w:r>
          </w:p>
        </w:tc>
      </w:tr>
      <w:tr w:rsidR="009A3CA3" w:rsidTr="00BD494C">
        <w:trPr>
          <w:trHeight w:val="330"/>
        </w:trPr>
        <w:tc>
          <w:tcPr>
            <w:tcW w:w="1443" w:type="dxa"/>
            <w:gridSpan w:val="3"/>
            <w:tcBorders>
              <w:tl2br w:val="nil"/>
              <w:tr2bl w:val="nil"/>
            </w:tcBorders>
            <w:vAlign w:val="center"/>
          </w:tcPr>
          <w:p w:rsidR="009A3CA3" w:rsidRDefault="009A3CA3" w:rsidP="00BD494C">
            <w:pPr>
              <w:widowControl/>
              <w:jc w:val="center"/>
              <w:textAlignment w:val="center"/>
              <w:rPr>
                <w:rFonts w:ascii="宋体" w:cs="宋体"/>
                <w:sz w:val="20"/>
              </w:rPr>
            </w:pPr>
            <w:r>
              <w:rPr>
                <w:rFonts w:ascii="宋体" w:eastAsia="宋体" w:hAnsi="宋体" w:cs="宋体" w:hint="eastAsia"/>
                <w:color w:val="000000"/>
                <w:kern w:val="0"/>
                <w:sz w:val="20"/>
                <w:szCs w:val="20"/>
              </w:rPr>
              <w:t>项目名称</w:t>
            </w:r>
          </w:p>
        </w:tc>
        <w:tc>
          <w:tcPr>
            <w:tcW w:w="7577" w:type="dxa"/>
            <w:gridSpan w:val="4"/>
            <w:tcBorders>
              <w:tl2br w:val="nil"/>
              <w:tr2bl w:val="nil"/>
            </w:tcBorders>
            <w:vAlign w:val="center"/>
          </w:tcPr>
          <w:p w:rsidR="009A3CA3" w:rsidRDefault="00D606E1" w:rsidP="00BD494C">
            <w:pPr>
              <w:jc w:val="center"/>
              <w:rPr>
                <w:rFonts w:ascii="宋体" w:cs="宋体"/>
                <w:sz w:val="20"/>
              </w:rPr>
            </w:pPr>
            <w:r w:rsidRPr="00D606E1">
              <w:rPr>
                <w:rFonts w:ascii="宋体" w:cs="宋体" w:hint="eastAsia"/>
                <w:sz w:val="20"/>
              </w:rPr>
              <w:t>技能评价工作经费</w:t>
            </w:r>
          </w:p>
        </w:tc>
      </w:tr>
      <w:tr w:rsidR="009A3CA3" w:rsidTr="00BD494C">
        <w:trPr>
          <w:trHeight w:val="491"/>
        </w:trPr>
        <w:tc>
          <w:tcPr>
            <w:tcW w:w="1443" w:type="dxa"/>
            <w:gridSpan w:val="3"/>
            <w:tcBorders>
              <w:tl2br w:val="nil"/>
              <w:tr2bl w:val="nil"/>
            </w:tcBorders>
            <w:vAlign w:val="center"/>
          </w:tcPr>
          <w:p w:rsidR="009A3CA3" w:rsidRDefault="009A3CA3" w:rsidP="00BD494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主管部门   及代码</w:t>
            </w:r>
          </w:p>
        </w:tc>
        <w:tc>
          <w:tcPr>
            <w:tcW w:w="3349" w:type="dxa"/>
            <w:gridSpan w:val="2"/>
            <w:tcBorders>
              <w:tl2br w:val="nil"/>
              <w:tr2bl w:val="nil"/>
            </w:tcBorders>
            <w:vAlign w:val="center"/>
          </w:tcPr>
          <w:p w:rsidR="009A3CA3" w:rsidRDefault="00D606E1" w:rsidP="00BD494C">
            <w:pPr>
              <w:jc w:val="center"/>
              <w:rPr>
                <w:rFonts w:ascii="宋体" w:cs="宋体"/>
                <w:sz w:val="20"/>
              </w:rPr>
            </w:pPr>
            <w:r>
              <w:rPr>
                <w:rFonts w:ascii="宋体" w:cs="宋体" w:hint="eastAsia"/>
                <w:sz w:val="20"/>
              </w:rPr>
              <w:t>104-淮北市人力资源和社会保障局</w:t>
            </w:r>
          </w:p>
        </w:tc>
        <w:tc>
          <w:tcPr>
            <w:tcW w:w="1848" w:type="dxa"/>
            <w:tcBorders>
              <w:tl2br w:val="nil"/>
              <w:tr2bl w:val="nil"/>
            </w:tcBorders>
            <w:vAlign w:val="center"/>
          </w:tcPr>
          <w:p w:rsidR="009A3CA3" w:rsidRDefault="009A3CA3" w:rsidP="00BD494C">
            <w:pPr>
              <w:widowControl/>
              <w:jc w:val="center"/>
              <w:textAlignment w:val="center"/>
            </w:pPr>
            <w:r>
              <w:rPr>
                <w:rFonts w:ascii="宋体" w:eastAsia="宋体" w:hAnsi="宋体" w:cs="宋体" w:hint="eastAsia"/>
                <w:color w:val="000000"/>
                <w:kern w:val="0"/>
                <w:sz w:val="20"/>
                <w:szCs w:val="20"/>
              </w:rPr>
              <w:t>实施单位</w:t>
            </w:r>
          </w:p>
        </w:tc>
        <w:tc>
          <w:tcPr>
            <w:tcW w:w="2380" w:type="dxa"/>
            <w:tcBorders>
              <w:tl2br w:val="nil"/>
              <w:tr2bl w:val="nil"/>
            </w:tcBorders>
            <w:vAlign w:val="center"/>
          </w:tcPr>
          <w:p w:rsidR="009A3CA3" w:rsidRDefault="00D606E1" w:rsidP="00BD494C">
            <w:pPr>
              <w:jc w:val="center"/>
            </w:pPr>
            <w:r>
              <w:rPr>
                <w:rFonts w:hint="eastAsia"/>
                <w:color w:val="000000"/>
                <w:sz w:val="20"/>
                <w:szCs w:val="20"/>
              </w:rPr>
              <w:t>淮北市职业技能鉴定指导中心</w:t>
            </w:r>
          </w:p>
        </w:tc>
      </w:tr>
      <w:tr w:rsidR="009A3CA3" w:rsidTr="00BD494C">
        <w:trPr>
          <w:trHeight w:val="330"/>
        </w:trPr>
        <w:tc>
          <w:tcPr>
            <w:tcW w:w="1443" w:type="dxa"/>
            <w:gridSpan w:val="3"/>
            <w:tcBorders>
              <w:tl2br w:val="nil"/>
              <w:tr2bl w:val="nil"/>
            </w:tcBorders>
            <w:vAlign w:val="center"/>
          </w:tcPr>
          <w:p w:rsidR="009A3CA3" w:rsidRDefault="009A3CA3" w:rsidP="00BD494C">
            <w:pPr>
              <w:widowControl/>
              <w:jc w:val="center"/>
              <w:textAlignment w:val="center"/>
              <w:rPr>
                <w:rFonts w:ascii="宋体" w:cs="宋体"/>
                <w:sz w:val="20"/>
              </w:rPr>
            </w:pPr>
            <w:r>
              <w:rPr>
                <w:rFonts w:ascii="宋体" w:eastAsia="宋体" w:hAnsi="宋体" w:cs="宋体" w:hint="eastAsia"/>
                <w:color w:val="000000"/>
                <w:kern w:val="0"/>
                <w:sz w:val="20"/>
                <w:szCs w:val="20"/>
              </w:rPr>
              <w:t>项目来源</w:t>
            </w:r>
          </w:p>
        </w:tc>
        <w:tc>
          <w:tcPr>
            <w:tcW w:w="3349" w:type="dxa"/>
            <w:gridSpan w:val="2"/>
            <w:tcBorders>
              <w:tl2br w:val="nil"/>
              <w:tr2bl w:val="nil"/>
            </w:tcBorders>
            <w:vAlign w:val="center"/>
          </w:tcPr>
          <w:p w:rsidR="009A3CA3" w:rsidRDefault="00D606E1" w:rsidP="00BD494C">
            <w:pPr>
              <w:jc w:val="center"/>
              <w:rPr>
                <w:rFonts w:ascii="宋体" w:cs="宋体"/>
                <w:sz w:val="20"/>
              </w:rPr>
            </w:pPr>
            <w:r>
              <w:rPr>
                <w:rFonts w:ascii="宋体" w:cs="宋体" w:hint="eastAsia"/>
                <w:sz w:val="20"/>
              </w:rPr>
              <w:t>1-本级申报项目</w:t>
            </w:r>
          </w:p>
        </w:tc>
        <w:tc>
          <w:tcPr>
            <w:tcW w:w="1848" w:type="dxa"/>
            <w:tcBorders>
              <w:tl2br w:val="nil"/>
              <w:tr2bl w:val="nil"/>
            </w:tcBorders>
            <w:vAlign w:val="center"/>
          </w:tcPr>
          <w:p w:rsidR="009A3CA3" w:rsidRDefault="009A3CA3" w:rsidP="00BD494C">
            <w:pPr>
              <w:widowControl/>
              <w:jc w:val="center"/>
              <w:textAlignment w:val="center"/>
            </w:pPr>
            <w:r>
              <w:rPr>
                <w:rFonts w:ascii="宋体" w:eastAsia="宋体" w:hAnsi="宋体" w:cs="宋体" w:hint="eastAsia"/>
                <w:color w:val="000000"/>
                <w:kern w:val="0"/>
                <w:sz w:val="20"/>
                <w:szCs w:val="20"/>
              </w:rPr>
              <w:t>项目期</w:t>
            </w:r>
          </w:p>
        </w:tc>
        <w:tc>
          <w:tcPr>
            <w:tcW w:w="2380" w:type="dxa"/>
            <w:tcBorders>
              <w:tl2br w:val="nil"/>
              <w:tr2bl w:val="nil"/>
            </w:tcBorders>
            <w:vAlign w:val="center"/>
          </w:tcPr>
          <w:p w:rsidR="009A3CA3" w:rsidRDefault="00D606E1" w:rsidP="00BD494C">
            <w:pPr>
              <w:jc w:val="center"/>
            </w:pPr>
            <w:r>
              <w:rPr>
                <w:rFonts w:hint="eastAsia"/>
              </w:rPr>
              <w:t>2024.1-2024.12</w:t>
            </w:r>
          </w:p>
        </w:tc>
      </w:tr>
      <w:tr w:rsidR="009A3CA3" w:rsidTr="00BD494C">
        <w:trPr>
          <w:trHeight w:val="330"/>
        </w:trPr>
        <w:tc>
          <w:tcPr>
            <w:tcW w:w="1443" w:type="dxa"/>
            <w:gridSpan w:val="3"/>
            <w:vMerge w:val="restart"/>
            <w:tcBorders>
              <w:tl2br w:val="nil"/>
              <w:tr2bl w:val="nil"/>
            </w:tcBorders>
            <w:vAlign w:val="center"/>
          </w:tcPr>
          <w:p w:rsidR="009A3CA3" w:rsidRDefault="009A3CA3" w:rsidP="00BD494C">
            <w:pPr>
              <w:widowControl/>
              <w:jc w:val="center"/>
              <w:textAlignment w:val="center"/>
              <w:rPr>
                <w:rFonts w:ascii="宋体" w:cs="宋体"/>
                <w:sz w:val="20"/>
              </w:rPr>
            </w:pPr>
            <w:r>
              <w:rPr>
                <w:rFonts w:ascii="宋体" w:eastAsia="宋体" w:hAnsi="宋体" w:cs="宋体" w:hint="eastAsia"/>
                <w:color w:val="000000"/>
                <w:kern w:val="0"/>
                <w:sz w:val="20"/>
                <w:szCs w:val="20"/>
              </w:rPr>
              <w:t>项目资金</w:t>
            </w:r>
            <w:r>
              <w:rPr>
                <w:rFonts w:ascii="宋体" w:eastAsia="宋体" w:hAnsi="宋体" w:cs="宋体" w:hint="eastAsia"/>
                <w:color w:val="000000"/>
                <w:kern w:val="0"/>
                <w:sz w:val="20"/>
                <w:szCs w:val="20"/>
              </w:rPr>
              <w:br/>
              <w:t>（万元）</w:t>
            </w:r>
          </w:p>
        </w:tc>
        <w:tc>
          <w:tcPr>
            <w:tcW w:w="3349" w:type="dxa"/>
            <w:gridSpan w:val="2"/>
            <w:tcBorders>
              <w:tl2br w:val="nil"/>
              <w:tr2bl w:val="nil"/>
            </w:tcBorders>
            <w:vAlign w:val="center"/>
          </w:tcPr>
          <w:p w:rsidR="009A3CA3" w:rsidRDefault="009A3CA3" w:rsidP="00BD494C">
            <w:pPr>
              <w:widowControl/>
              <w:jc w:val="left"/>
              <w:textAlignment w:val="center"/>
              <w:rPr>
                <w:rFonts w:ascii="宋体" w:cs="宋体"/>
                <w:sz w:val="20"/>
              </w:rPr>
            </w:pPr>
            <w:r>
              <w:rPr>
                <w:rFonts w:ascii="宋体" w:eastAsia="宋体" w:hAnsi="宋体" w:cs="宋体" w:hint="eastAsia"/>
                <w:color w:val="000000"/>
                <w:kern w:val="0"/>
                <w:sz w:val="20"/>
                <w:szCs w:val="20"/>
              </w:rPr>
              <w:t xml:space="preserve"> 年度资金总额：</w:t>
            </w:r>
          </w:p>
        </w:tc>
        <w:tc>
          <w:tcPr>
            <w:tcW w:w="4228" w:type="dxa"/>
            <w:gridSpan w:val="2"/>
            <w:tcBorders>
              <w:tl2br w:val="nil"/>
              <w:tr2bl w:val="nil"/>
            </w:tcBorders>
            <w:vAlign w:val="center"/>
          </w:tcPr>
          <w:p w:rsidR="009A3CA3" w:rsidRDefault="00D606E1" w:rsidP="00BD494C">
            <w:pPr>
              <w:jc w:val="right"/>
              <w:rPr>
                <w:rFonts w:ascii="宋体" w:cs="宋体"/>
                <w:sz w:val="20"/>
              </w:rPr>
            </w:pPr>
            <w:r>
              <w:rPr>
                <w:rFonts w:ascii="宋体" w:cs="宋体" w:hint="eastAsia"/>
                <w:sz w:val="20"/>
              </w:rPr>
              <w:t>5</w:t>
            </w:r>
          </w:p>
        </w:tc>
      </w:tr>
      <w:tr w:rsidR="009A3CA3" w:rsidTr="00BD494C">
        <w:trPr>
          <w:trHeight w:val="330"/>
        </w:trPr>
        <w:tc>
          <w:tcPr>
            <w:tcW w:w="1443" w:type="dxa"/>
            <w:gridSpan w:val="3"/>
            <w:vMerge/>
            <w:tcBorders>
              <w:tl2br w:val="nil"/>
              <w:tr2bl w:val="nil"/>
            </w:tcBorders>
            <w:vAlign w:val="center"/>
          </w:tcPr>
          <w:p w:rsidR="009A3CA3" w:rsidRDefault="009A3CA3" w:rsidP="00BD494C">
            <w:pPr>
              <w:jc w:val="center"/>
              <w:rPr>
                <w:rFonts w:ascii="宋体" w:cs="宋体"/>
                <w:sz w:val="20"/>
              </w:rPr>
            </w:pPr>
          </w:p>
        </w:tc>
        <w:tc>
          <w:tcPr>
            <w:tcW w:w="3349" w:type="dxa"/>
            <w:gridSpan w:val="2"/>
            <w:tcBorders>
              <w:tl2br w:val="nil"/>
              <w:tr2bl w:val="nil"/>
            </w:tcBorders>
            <w:vAlign w:val="center"/>
          </w:tcPr>
          <w:p w:rsidR="009A3CA3" w:rsidRDefault="009A3CA3" w:rsidP="00BD494C">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其中：财政拨款</w:t>
            </w:r>
          </w:p>
        </w:tc>
        <w:tc>
          <w:tcPr>
            <w:tcW w:w="4228" w:type="dxa"/>
            <w:gridSpan w:val="2"/>
            <w:tcBorders>
              <w:tl2br w:val="nil"/>
              <w:tr2bl w:val="nil"/>
            </w:tcBorders>
            <w:vAlign w:val="center"/>
          </w:tcPr>
          <w:p w:rsidR="009A3CA3" w:rsidRDefault="00D606E1" w:rsidP="00BD494C">
            <w:pPr>
              <w:jc w:val="right"/>
              <w:rPr>
                <w:rFonts w:ascii="宋体" w:cs="宋体"/>
                <w:sz w:val="20"/>
              </w:rPr>
            </w:pPr>
            <w:r>
              <w:rPr>
                <w:rFonts w:ascii="宋体" w:cs="宋体" w:hint="eastAsia"/>
                <w:sz w:val="20"/>
              </w:rPr>
              <w:t>5</w:t>
            </w:r>
          </w:p>
        </w:tc>
      </w:tr>
      <w:tr w:rsidR="009A3CA3" w:rsidTr="00BD494C">
        <w:trPr>
          <w:trHeight w:val="330"/>
        </w:trPr>
        <w:tc>
          <w:tcPr>
            <w:tcW w:w="1443" w:type="dxa"/>
            <w:gridSpan w:val="3"/>
            <w:vMerge/>
            <w:tcBorders>
              <w:tl2br w:val="nil"/>
              <w:tr2bl w:val="nil"/>
            </w:tcBorders>
            <w:vAlign w:val="center"/>
          </w:tcPr>
          <w:p w:rsidR="009A3CA3" w:rsidRDefault="009A3CA3" w:rsidP="00BD494C">
            <w:pPr>
              <w:jc w:val="center"/>
              <w:rPr>
                <w:rFonts w:ascii="宋体" w:cs="宋体"/>
                <w:sz w:val="20"/>
              </w:rPr>
            </w:pPr>
          </w:p>
        </w:tc>
        <w:tc>
          <w:tcPr>
            <w:tcW w:w="3349" w:type="dxa"/>
            <w:gridSpan w:val="2"/>
            <w:tcBorders>
              <w:tl2br w:val="nil"/>
              <w:tr2bl w:val="nil"/>
            </w:tcBorders>
            <w:vAlign w:val="center"/>
          </w:tcPr>
          <w:p w:rsidR="009A3CA3" w:rsidRDefault="009A3CA3" w:rsidP="00BD494C">
            <w:pPr>
              <w:widowControl/>
              <w:jc w:val="left"/>
              <w:textAlignment w:val="center"/>
              <w:rPr>
                <w:rFonts w:ascii="宋体" w:cs="宋体"/>
                <w:sz w:val="20"/>
              </w:rPr>
            </w:pPr>
            <w:r>
              <w:rPr>
                <w:rFonts w:ascii="宋体" w:eastAsia="宋体" w:hAnsi="宋体" w:cs="宋体" w:hint="eastAsia"/>
                <w:color w:val="000000"/>
                <w:kern w:val="0"/>
                <w:sz w:val="20"/>
                <w:szCs w:val="20"/>
              </w:rPr>
              <w:t xml:space="preserve">         上年结转</w:t>
            </w:r>
          </w:p>
        </w:tc>
        <w:tc>
          <w:tcPr>
            <w:tcW w:w="4228" w:type="dxa"/>
            <w:gridSpan w:val="2"/>
            <w:tcBorders>
              <w:tl2br w:val="nil"/>
              <w:tr2bl w:val="nil"/>
            </w:tcBorders>
            <w:vAlign w:val="center"/>
          </w:tcPr>
          <w:p w:rsidR="009A3CA3" w:rsidRDefault="009A3CA3" w:rsidP="00BD494C">
            <w:pPr>
              <w:jc w:val="center"/>
              <w:rPr>
                <w:rFonts w:ascii="宋体" w:cs="宋体"/>
                <w:sz w:val="20"/>
              </w:rPr>
            </w:pPr>
          </w:p>
        </w:tc>
      </w:tr>
      <w:tr w:rsidR="009A3CA3" w:rsidTr="00BD494C">
        <w:trPr>
          <w:trHeight w:val="330"/>
        </w:trPr>
        <w:tc>
          <w:tcPr>
            <w:tcW w:w="1443" w:type="dxa"/>
            <w:gridSpan w:val="3"/>
            <w:vMerge/>
            <w:tcBorders>
              <w:tl2br w:val="nil"/>
              <w:tr2bl w:val="nil"/>
            </w:tcBorders>
            <w:vAlign w:val="center"/>
          </w:tcPr>
          <w:p w:rsidR="009A3CA3" w:rsidRDefault="009A3CA3" w:rsidP="00BD494C">
            <w:pPr>
              <w:jc w:val="center"/>
              <w:rPr>
                <w:rFonts w:ascii="宋体" w:cs="宋体"/>
                <w:sz w:val="20"/>
              </w:rPr>
            </w:pPr>
          </w:p>
        </w:tc>
        <w:tc>
          <w:tcPr>
            <w:tcW w:w="3349" w:type="dxa"/>
            <w:gridSpan w:val="2"/>
            <w:tcBorders>
              <w:tl2br w:val="nil"/>
              <w:tr2bl w:val="nil"/>
            </w:tcBorders>
            <w:vAlign w:val="center"/>
          </w:tcPr>
          <w:p w:rsidR="009A3CA3" w:rsidRDefault="009A3CA3" w:rsidP="00BD494C">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其他资金</w:t>
            </w:r>
          </w:p>
        </w:tc>
        <w:tc>
          <w:tcPr>
            <w:tcW w:w="4228" w:type="dxa"/>
            <w:gridSpan w:val="2"/>
            <w:tcBorders>
              <w:tl2br w:val="nil"/>
              <w:tr2bl w:val="nil"/>
            </w:tcBorders>
            <w:vAlign w:val="center"/>
          </w:tcPr>
          <w:p w:rsidR="009A3CA3" w:rsidRDefault="009A3CA3" w:rsidP="00BD494C">
            <w:pPr>
              <w:jc w:val="right"/>
              <w:rPr>
                <w:rFonts w:ascii="宋体" w:cs="宋体"/>
                <w:sz w:val="20"/>
              </w:rPr>
            </w:pPr>
          </w:p>
        </w:tc>
      </w:tr>
      <w:tr w:rsidR="009A3CA3" w:rsidTr="00BD494C">
        <w:trPr>
          <w:trHeight w:val="1015"/>
        </w:trPr>
        <w:tc>
          <w:tcPr>
            <w:tcW w:w="438" w:type="dxa"/>
            <w:tcBorders>
              <w:tl2br w:val="nil"/>
              <w:tr2bl w:val="nil"/>
            </w:tcBorders>
            <w:vAlign w:val="center"/>
          </w:tcPr>
          <w:p w:rsidR="009A3CA3" w:rsidRDefault="009A3CA3" w:rsidP="00BD494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年度</w:t>
            </w:r>
            <w:r>
              <w:rPr>
                <w:rFonts w:ascii="宋体" w:eastAsia="宋体" w:hAnsi="宋体" w:cs="宋体" w:hint="eastAsia"/>
                <w:color w:val="000000"/>
                <w:kern w:val="0"/>
                <w:sz w:val="20"/>
                <w:szCs w:val="20"/>
              </w:rPr>
              <w:br/>
              <w:t>目标</w:t>
            </w:r>
          </w:p>
        </w:tc>
        <w:tc>
          <w:tcPr>
            <w:tcW w:w="8582" w:type="dxa"/>
            <w:gridSpan w:val="6"/>
            <w:tcBorders>
              <w:tl2br w:val="nil"/>
              <w:tr2bl w:val="nil"/>
            </w:tcBorders>
            <w:vAlign w:val="center"/>
          </w:tcPr>
          <w:p w:rsidR="009A3CA3" w:rsidRDefault="00D606E1" w:rsidP="00BD494C">
            <w:pPr>
              <w:jc w:val="left"/>
              <w:rPr>
                <w:rFonts w:ascii="宋体" w:cs="宋体"/>
                <w:sz w:val="20"/>
              </w:rPr>
            </w:pPr>
            <w:r>
              <w:rPr>
                <w:rFonts w:hint="eastAsia"/>
                <w:sz w:val="20"/>
                <w:szCs w:val="20"/>
              </w:rPr>
              <w:t>积极指导各职业技能等级认定机构面向企业职工、技工院校学生和社会人员开展职业技能等级自主评价工作，为培养技能人才做好服务。</w:t>
            </w:r>
          </w:p>
        </w:tc>
      </w:tr>
      <w:tr w:rsidR="009A3CA3" w:rsidTr="00BD494C">
        <w:trPr>
          <w:trHeight w:val="508"/>
        </w:trPr>
        <w:tc>
          <w:tcPr>
            <w:tcW w:w="438" w:type="dxa"/>
            <w:vMerge w:val="restart"/>
            <w:tcBorders>
              <w:tl2br w:val="nil"/>
              <w:tr2bl w:val="nil"/>
            </w:tcBorders>
            <w:vAlign w:val="center"/>
          </w:tcPr>
          <w:p w:rsidR="009A3CA3" w:rsidRDefault="009A3CA3" w:rsidP="00BD494C">
            <w:pPr>
              <w:widowControl/>
              <w:jc w:val="center"/>
              <w:textAlignment w:val="center"/>
              <w:rPr>
                <w:rFonts w:ascii="宋体" w:cs="宋体"/>
                <w:sz w:val="20"/>
              </w:rPr>
            </w:pPr>
            <w:r>
              <w:rPr>
                <w:rFonts w:ascii="宋体" w:eastAsia="宋体" w:hAnsi="宋体" w:cs="宋体" w:hint="eastAsia"/>
                <w:color w:val="000000"/>
                <w:kern w:val="0"/>
                <w:sz w:val="20"/>
                <w:szCs w:val="20"/>
              </w:rPr>
              <w:t>绩</w:t>
            </w:r>
            <w:r>
              <w:rPr>
                <w:rFonts w:ascii="宋体" w:eastAsia="宋体" w:hAnsi="宋体" w:cs="宋体" w:hint="eastAsia"/>
                <w:color w:val="000000"/>
                <w:kern w:val="0"/>
                <w:sz w:val="20"/>
                <w:szCs w:val="20"/>
              </w:rPr>
              <w:br/>
              <w:t>效</w:t>
            </w:r>
            <w:r>
              <w:rPr>
                <w:rFonts w:ascii="宋体" w:eastAsia="宋体" w:hAnsi="宋体" w:cs="宋体" w:hint="eastAsia"/>
                <w:color w:val="000000"/>
                <w:kern w:val="0"/>
                <w:sz w:val="20"/>
                <w:szCs w:val="20"/>
              </w:rPr>
              <w:br/>
              <w:t>指</w:t>
            </w:r>
            <w:r>
              <w:rPr>
                <w:rFonts w:ascii="宋体" w:eastAsia="宋体" w:hAnsi="宋体" w:cs="宋体" w:hint="eastAsia"/>
                <w:color w:val="000000"/>
                <w:kern w:val="0"/>
                <w:sz w:val="20"/>
                <w:szCs w:val="20"/>
              </w:rPr>
              <w:br/>
              <w:t>标</w:t>
            </w:r>
          </w:p>
        </w:tc>
        <w:tc>
          <w:tcPr>
            <w:tcW w:w="723" w:type="dxa"/>
            <w:tcBorders>
              <w:tl2br w:val="nil"/>
              <w:tr2bl w:val="nil"/>
            </w:tcBorders>
            <w:vAlign w:val="center"/>
          </w:tcPr>
          <w:p w:rsidR="009A3CA3" w:rsidRDefault="009A3CA3" w:rsidP="00BD494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一级</w:t>
            </w:r>
            <w:r>
              <w:rPr>
                <w:rFonts w:ascii="宋体" w:eastAsia="宋体" w:hAnsi="宋体" w:cs="宋体" w:hint="eastAsia"/>
                <w:color w:val="000000"/>
                <w:kern w:val="0"/>
                <w:sz w:val="20"/>
                <w:szCs w:val="20"/>
              </w:rPr>
              <w:br/>
              <w:t>指标</w:t>
            </w:r>
          </w:p>
        </w:tc>
        <w:tc>
          <w:tcPr>
            <w:tcW w:w="759" w:type="dxa"/>
            <w:gridSpan w:val="2"/>
            <w:tcBorders>
              <w:tl2br w:val="nil"/>
              <w:tr2bl w:val="nil"/>
            </w:tcBorders>
            <w:vAlign w:val="center"/>
          </w:tcPr>
          <w:p w:rsidR="009A3CA3" w:rsidRDefault="009A3CA3" w:rsidP="00BD494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二级指标</w:t>
            </w:r>
          </w:p>
        </w:tc>
        <w:tc>
          <w:tcPr>
            <w:tcW w:w="2872" w:type="dxa"/>
            <w:tcBorders>
              <w:tl2br w:val="nil"/>
              <w:tr2bl w:val="nil"/>
            </w:tcBorders>
            <w:vAlign w:val="center"/>
          </w:tcPr>
          <w:p w:rsidR="009A3CA3" w:rsidRDefault="009A3CA3" w:rsidP="00BD494C">
            <w:pPr>
              <w:widowControl/>
              <w:jc w:val="center"/>
              <w:textAlignment w:val="center"/>
              <w:rPr>
                <w:rFonts w:ascii="宋体" w:cs="宋体"/>
                <w:sz w:val="20"/>
              </w:rPr>
            </w:pPr>
            <w:r>
              <w:rPr>
                <w:rFonts w:ascii="宋体" w:eastAsia="宋体" w:hAnsi="宋体" w:cs="宋体" w:hint="eastAsia"/>
                <w:color w:val="000000"/>
                <w:kern w:val="0"/>
                <w:sz w:val="20"/>
                <w:szCs w:val="20"/>
              </w:rPr>
              <w:t>三级指标</w:t>
            </w:r>
          </w:p>
        </w:tc>
        <w:tc>
          <w:tcPr>
            <w:tcW w:w="4228" w:type="dxa"/>
            <w:gridSpan w:val="2"/>
            <w:tcBorders>
              <w:tl2br w:val="nil"/>
              <w:tr2bl w:val="nil"/>
            </w:tcBorders>
            <w:vAlign w:val="center"/>
          </w:tcPr>
          <w:p w:rsidR="009A3CA3" w:rsidRDefault="009A3CA3" w:rsidP="00BD494C">
            <w:pPr>
              <w:widowControl/>
              <w:jc w:val="center"/>
              <w:textAlignment w:val="center"/>
              <w:rPr>
                <w:rFonts w:ascii="宋体" w:cs="宋体"/>
                <w:sz w:val="20"/>
              </w:rPr>
            </w:pPr>
            <w:r>
              <w:rPr>
                <w:rFonts w:ascii="宋体" w:eastAsia="宋体" w:hAnsi="宋体" w:cs="宋体" w:hint="eastAsia"/>
                <w:color w:val="000000"/>
                <w:kern w:val="0"/>
                <w:sz w:val="20"/>
                <w:szCs w:val="20"/>
              </w:rPr>
              <w:t>指标值</w:t>
            </w:r>
          </w:p>
        </w:tc>
      </w:tr>
      <w:tr w:rsidR="00CB35E2" w:rsidTr="00BD494C">
        <w:trPr>
          <w:trHeight w:val="363"/>
        </w:trPr>
        <w:tc>
          <w:tcPr>
            <w:tcW w:w="438" w:type="dxa"/>
            <w:vMerge/>
            <w:tcBorders>
              <w:tl2br w:val="nil"/>
              <w:tr2bl w:val="nil"/>
            </w:tcBorders>
            <w:vAlign w:val="center"/>
          </w:tcPr>
          <w:p w:rsidR="00CB35E2" w:rsidRDefault="00CB35E2" w:rsidP="00BD494C">
            <w:pPr>
              <w:jc w:val="center"/>
              <w:rPr>
                <w:rFonts w:ascii="宋体" w:cs="宋体"/>
                <w:sz w:val="20"/>
              </w:rPr>
            </w:pPr>
          </w:p>
        </w:tc>
        <w:tc>
          <w:tcPr>
            <w:tcW w:w="723" w:type="dxa"/>
            <w:vMerge w:val="restart"/>
            <w:tcBorders>
              <w:tl2br w:val="nil"/>
              <w:tr2bl w:val="nil"/>
            </w:tcBorders>
            <w:vAlign w:val="center"/>
          </w:tcPr>
          <w:p w:rsidR="00CB35E2" w:rsidRDefault="00CB35E2" w:rsidP="00BD494C">
            <w:pPr>
              <w:widowControl/>
              <w:jc w:val="center"/>
              <w:textAlignment w:val="center"/>
              <w:rPr>
                <w:rFonts w:ascii="宋体" w:cs="宋体"/>
                <w:sz w:val="20"/>
              </w:rPr>
            </w:pPr>
            <w:r>
              <w:rPr>
                <w:rFonts w:ascii="宋体" w:eastAsia="宋体" w:hAnsi="宋体" w:cs="宋体" w:hint="eastAsia"/>
                <w:color w:val="000000"/>
                <w:kern w:val="0"/>
                <w:sz w:val="20"/>
                <w:szCs w:val="20"/>
              </w:rPr>
              <w:t>产出指标</w:t>
            </w:r>
          </w:p>
        </w:tc>
        <w:tc>
          <w:tcPr>
            <w:tcW w:w="759" w:type="dxa"/>
            <w:gridSpan w:val="2"/>
            <w:tcBorders>
              <w:tl2br w:val="nil"/>
              <w:tr2bl w:val="nil"/>
            </w:tcBorders>
            <w:vAlign w:val="center"/>
          </w:tcPr>
          <w:p w:rsidR="00CB35E2" w:rsidRDefault="00CB35E2" w:rsidP="00BD494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数量指标</w:t>
            </w:r>
          </w:p>
        </w:tc>
        <w:tc>
          <w:tcPr>
            <w:tcW w:w="2872" w:type="dxa"/>
            <w:tcBorders>
              <w:tl2br w:val="nil"/>
              <w:tr2bl w:val="nil"/>
            </w:tcBorders>
            <w:vAlign w:val="center"/>
          </w:tcPr>
          <w:p w:rsidR="00CB35E2" w:rsidRDefault="00CB35E2" w:rsidP="00283947">
            <w:pPr>
              <w:widowControl/>
              <w:jc w:val="left"/>
              <w:textAlignment w:val="center"/>
              <w:rPr>
                <w:rFonts w:ascii="宋体" w:cs="宋体"/>
                <w:sz w:val="20"/>
              </w:rPr>
            </w:pPr>
            <w:r>
              <w:rPr>
                <w:rFonts w:ascii="宋体" w:eastAsia="宋体" w:hAnsi="宋体" w:cs="宋体" w:hint="eastAsia"/>
                <w:color w:val="000000"/>
                <w:kern w:val="0"/>
                <w:sz w:val="20"/>
                <w:szCs w:val="20"/>
              </w:rPr>
              <w:t>指标1：开展鉴定工作次数</w:t>
            </w:r>
          </w:p>
        </w:tc>
        <w:tc>
          <w:tcPr>
            <w:tcW w:w="4228" w:type="dxa"/>
            <w:gridSpan w:val="2"/>
            <w:tcBorders>
              <w:tl2br w:val="nil"/>
              <w:tr2bl w:val="nil"/>
            </w:tcBorders>
            <w:vAlign w:val="center"/>
          </w:tcPr>
          <w:p w:rsidR="00CB35E2" w:rsidRDefault="009632A7" w:rsidP="00283947">
            <w:pPr>
              <w:jc w:val="center"/>
              <w:rPr>
                <w:rFonts w:ascii="宋体" w:cs="宋体"/>
                <w:sz w:val="20"/>
              </w:rPr>
            </w:pPr>
            <w:r>
              <w:rPr>
                <w:rFonts w:ascii="宋体" w:cs="宋体" w:hint="eastAsia"/>
                <w:sz w:val="20"/>
              </w:rPr>
              <w:t>80</w:t>
            </w:r>
            <w:r w:rsidR="00CB35E2">
              <w:rPr>
                <w:rFonts w:ascii="宋体" w:cs="宋体" w:hint="eastAsia"/>
                <w:sz w:val="20"/>
              </w:rPr>
              <w:t>次</w:t>
            </w:r>
          </w:p>
        </w:tc>
      </w:tr>
      <w:tr w:rsidR="00CB35E2" w:rsidTr="00BD494C">
        <w:trPr>
          <w:trHeight w:val="363"/>
        </w:trPr>
        <w:tc>
          <w:tcPr>
            <w:tcW w:w="438" w:type="dxa"/>
            <w:vMerge/>
            <w:tcBorders>
              <w:tl2br w:val="nil"/>
              <w:tr2bl w:val="nil"/>
            </w:tcBorders>
            <w:vAlign w:val="center"/>
          </w:tcPr>
          <w:p w:rsidR="00CB35E2" w:rsidRDefault="00CB35E2" w:rsidP="00BD494C">
            <w:pPr>
              <w:jc w:val="center"/>
              <w:rPr>
                <w:rFonts w:ascii="宋体" w:cs="宋体"/>
                <w:sz w:val="20"/>
              </w:rPr>
            </w:pPr>
          </w:p>
        </w:tc>
        <w:tc>
          <w:tcPr>
            <w:tcW w:w="723" w:type="dxa"/>
            <w:vMerge/>
            <w:tcBorders>
              <w:tl2br w:val="nil"/>
              <w:tr2bl w:val="nil"/>
            </w:tcBorders>
            <w:vAlign w:val="center"/>
          </w:tcPr>
          <w:p w:rsidR="00CB35E2" w:rsidRDefault="00CB35E2" w:rsidP="00BD494C">
            <w:pPr>
              <w:jc w:val="center"/>
              <w:rPr>
                <w:rFonts w:ascii="宋体" w:cs="宋体"/>
                <w:sz w:val="20"/>
              </w:rPr>
            </w:pPr>
          </w:p>
        </w:tc>
        <w:tc>
          <w:tcPr>
            <w:tcW w:w="759" w:type="dxa"/>
            <w:gridSpan w:val="2"/>
            <w:vMerge w:val="restart"/>
            <w:tcBorders>
              <w:tl2br w:val="nil"/>
              <w:tr2bl w:val="nil"/>
            </w:tcBorders>
            <w:vAlign w:val="center"/>
          </w:tcPr>
          <w:p w:rsidR="00CB35E2" w:rsidRDefault="00CB35E2" w:rsidP="00BD494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质量指标</w:t>
            </w:r>
          </w:p>
        </w:tc>
        <w:tc>
          <w:tcPr>
            <w:tcW w:w="2872" w:type="dxa"/>
            <w:tcBorders>
              <w:tl2br w:val="nil"/>
              <w:tr2bl w:val="nil"/>
            </w:tcBorders>
            <w:vAlign w:val="center"/>
          </w:tcPr>
          <w:p w:rsidR="00CB35E2" w:rsidRDefault="00CB35E2" w:rsidP="00283947">
            <w:pPr>
              <w:widowControl/>
              <w:jc w:val="left"/>
              <w:textAlignment w:val="center"/>
              <w:rPr>
                <w:rFonts w:ascii="宋体" w:cs="宋体"/>
                <w:sz w:val="20"/>
              </w:rPr>
            </w:pPr>
            <w:r>
              <w:rPr>
                <w:rFonts w:ascii="宋体" w:eastAsia="宋体" w:hAnsi="宋体" w:cs="宋体" w:hint="eastAsia"/>
                <w:color w:val="000000"/>
                <w:kern w:val="0"/>
                <w:sz w:val="20"/>
                <w:szCs w:val="20"/>
              </w:rPr>
              <w:t>指标1：受理鉴定工作完成率</w:t>
            </w:r>
          </w:p>
        </w:tc>
        <w:tc>
          <w:tcPr>
            <w:tcW w:w="4228" w:type="dxa"/>
            <w:gridSpan w:val="2"/>
            <w:tcBorders>
              <w:tl2br w:val="nil"/>
              <w:tr2bl w:val="nil"/>
            </w:tcBorders>
            <w:vAlign w:val="center"/>
          </w:tcPr>
          <w:p w:rsidR="00CB35E2" w:rsidRDefault="00CB35E2" w:rsidP="00283947">
            <w:pPr>
              <w:jc w:val="center"/>
              <w:rPr>
                <w:rFonts w:ascii="宋体" w:cs="宋体"/>
                <w:sz w:val="20"/>
              </w:rPr>
            </w:pPr>
            <w:r>
              <w:rPr>
                <w:rFonts w:ascii="宋体" w:cs="宋体" w:hint="eastAsia"/>
                <w:sz w:val="20"/>
              </w:rPr>
              <w:t>100%</w:t>
            </w:r>
          </w:p>
        </w:tc>
      </w:tr>
      <w:tr w:rsidR="00CB35E2" w:rsidTr="00BD494C">
        <w:trPr>
          <w:trHeight w:val="363"/>
        </w:trPr>
        <w:tc>
          <w:tcPr>
            <w:tcW w:w="438" w:type="dxa"/>
            <w:vMerge/>
            <w:tcBorders>
              <w:tl2br w:val="nil"/>
              <w:tr2bl w:val="nil"/>
            </w:tcBorders>
            <w:vAlign w:val="center"/>
          </w:tcPr>
          <w:p w:rsidR="00CB35E2" w:rsidRDefault="00CB35E2" w:rsidP="00BD494C">
            <w:pPr>
              <w:jc w:val="center"/>
              <w:rPr>
                <w:rFonts w:ascii="宋体" w:cs="宋体"/>
                <w:sz w:val="20"/>
              </w:rPr>
            </w:pPr>
          </w:p>
        </w:tc>
        <w:tc>
          <w:tcPr>
            <w:tcW w:w="723" w:type="dxa"/>
            <w:vMerge/>
            <w:tcBorders>
              <w:tl2br w:val="nil"/>
              <w:tr2bl w:val="nil"/>
            </w:tcBorders>
            <w:vAlign w:val="center"/>
          </w:tcPr>
          <w:p w:rsidR="00CB35E2" w:rsidRDefault="00CB35E2" w:rsidP="00BD494C">
            <w:pPr>
              <w:jc w:val="center"/>
              <w:rPr>
                <w:rFonts w:ascii="宋体" w:cs="宋体"/>
                <w:sz w:val="20"/>
              </w:rPr>
            </w:pPr>
          </w:p>
        </w:tc>
        <w:tc>
          <w:tcPr>
            <w:tcW w:w="759" w:type="dxa"/>
            <w:gridSpan w:val="2"/>
            <w:vMerge/>
            <w:tcBorders>
              <w:tl2br w:val="nil"/>
              <w:tr2bl w:val="nil"/>
            </w:tcBorders>
            <w:vAlign w:val="center"/>
          </w:tcPr>
          <w:p w:rsidR="00CB35E2" w:rsidRDefault="00CB35E2" w:rsidP="00BD494C">
            <w:pPr>
              <w:jc w:val="center"/>
              <w:rPr>
                <w:rFonts w:ascii="宋体" w:cs="宋体"/>
                <w:sz w:val="20"/>
              </w:rPr>
            </w:pPr>
          </w:p>
        </w:tc>
        <w:tc>
          <w:tcPr>
            <w:tcW w:w="2872" w:type="dxa"/>
            <w:tcBorders>
              <w:tl2br w:val="nil"/>
              <w:tr2bl w:val="nil"/>
            </w:tcBorders>
            <w:vAlign w:val="center"/>
          </w:tcPr>
          <w:p w:rsidR="00CB35E2" w:rsidRDefault="00CB35E2" w:rsidP="00283947">
            <w:pPr>
              <w:widowControl/>
              <w:jc w:val="left"/>
              <w:textAlignment w:val="center"/>
              <w:rPr>
                <w:rFonts w:ascii="宋体" w:cs="宋体"/>
                <w:sz w:val="20"/>
              </w:rPr>
            </w:pPr>
            <w:r>
              <w:rPr>
                <w:rFonts w:ascii="宋体" w:eastAsia="宋体" w:hAnsi="宋体" w:cs="宋体" w:hint="eastAsia"/>
                <w:color w:val="000000"/>
                <w:kern w:val="0"/>
                <w:sz w:val="20"/>
                <w:szCs w:val="20"/>
              </w:rPr>
              <w:t>指标2：职业技能鉴定程序的规范性</w:t>
            </w:r>
          </w:p>
        </w:tc>
        <w:tc>
          <w:tcPr>
            <w:tcW w:w="4228" w:type="dxa"/>
            <w:gridSpan w:val="2"/>
            <w:tcBorders>
              <w:tl2br w:val="nil"/>
              <w:tr2bl w:val="nil"/>
            </w:tcBorders>
            <w:vAlign w:val="center"/>
          </w:tcPr>
          <w:p w:rsidR="00CB35E2" w:rsidRDefault="00CB35E2" w:rsidP="00283947">
            <w:pPr>
              <w:jc w:val="center"/>
              <w:rPr>
                <w:rFonts w:ascii="宋体" w:cs="宋体"/>
                <w:sz w:val="20"/>
              </w:rPr>
            </w:pPr>
            <w:r>
              <w:rPr>
                <w:rFonts w:ascii="宋体" w:eastAsia="宋体" w:hAnsi="宋体" w:cs="宋体" w:hint="eastAsia"/>
                <w:color w:val="000000"/>
                <w:kern w:val="0"/>
                <w:sz w:val="20"/>
                <w:szCs w:val="20"/>
              </w:rPr>
              <w:t>严格按照程序规定规范执行</w:t>
            </w:r>
          </w:p>
        </w:tc>
      </w:tr>
      <w:tr w:rsidR="00CB35E2" w:rsidTr="00BD494C">
        <w:trPr>
          <w:trHeight w:val="363"/>
        </w:trPr>
        <w:tc>
          <w:tcPr>
            <w:tcW w:w="438" w:type="dxa"/>
            <w:vMerge/>
            <w:tcBorders>
              <w:tl2br w:val="nil"/>
              <w:tr2bl w:val="nil"/>
            </w:tcBorders>
            <w:vAlign w:val="center"/>
          </w:tcPr>
          <w:p w:rsidR="00CB35E2" w:rsidRDefault="00CB35E2" w:rsidP="00BD494C">
            <w:pPr>
              <w:jc w:val="center"/>
              <w:rPr>
                <w:rFonts w:ascii="宋体" w:cs="宋体"/>
                <w:sz w:val="20"/>
              </w:rPr>
            </w:pPr>
          </w:p>
        </w:tc>
        <w:tc>
          <w:tcPr>
            <w:tcW w:w="723" w:type="dxa"/>
            <w:vMerge/>
            <w:tcBorders>
              <w:tl2br w:val="nil"/>
              <w:tr2bl w:val="nil"/>
            </w:tcBorders>
            <w:vAlign w:val="center"/>
          </w:tcPr>
          <w:p w:rsidR="00CB35E2" w:rsidRDefault="00CB35E2" w:rsidP="00BD494C">
            <w:pPr>
              <w:jc w:val="center"/>
              <w:rPr>
                <w:rFonts w:ascii="宋体" w:cs="宋体"/>
                <w:sz w:val="20"/>
              </w:rPr>
            </w:pPr>
          </w:p>
        </w:tc>
        <w:tc>
          <w:tcPr>
            <w:tcW w:w="759" w:type="dxa"/>
            <w:gridSpan w:val="2"/>
            <w:tcBorders>
              <w:tl2br w:val="nil"/>
              <w:tr2bl w:val="nil"/>
            </w:tcBorders>
            <w:vAlign w:val="center"/>
          </w:tcPr>
          <w:p w:rsidR="00CB35E2" w:rsidRDefault="00CB35E2" w:rsidP="00BD494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时效指标</w:t>
            </w:r>
          </w:p>
        </w:tc>
        <w:tc>
          <w:tcPr>
            <w:tcW w:w="2872" w:type="dxa"/>
            <w:tcBorders>
              <w:tl2br w:val="nil"/>
              <w:tr2bl w:val="nil"/>
            </w:tcBorders>
            <w:vAlign w:val="center"/>
          </w:tcPr>
          <w:p w:rsidR="00CB35E2" w:rsidRDefault="00CB35E2" w:rsidP="00283947">
            <w:pPr>
              <w:widowControl/>
              <w:jc w:val="left"/>
              <w:textAlignment w:val="center"/>
              <w:rPr>
                <w:rFonts w:ascii="宋体" w:cs="宋体"/>
                <w:sz w:val="20"/>
              </w:rPr>
            </w:pPr>
            <w:r>
              <w:rPr>
                <w:rFonts w:ascii="宋体" w:eastAsia="宋体" w:hAnsi="宋体" w:cs="宋体" w:hint="eastAsia"/>
                <w:color w:val="000000"/>
                <w:kern w:val="0"/>
                <w:sz w:val="20"/>
                <w:szCs w:val="20"/>
              </w:rPr>
              <w:t>指标1：受理认定及时批复</w:t>
            </w:r>
          </w:p>
        </w:tc>
        <w:tc>
          <w:tcPr>
            <w:tcW w:w="4228" w:type="dxa"/>
            <w:gridSpan w:val="2"/>
            <w:tcBorders>
              <w:tl2br w:val="nil"/>
              <w:tr2bl w:val="nil"/>
            </w:tcBorders>
            <w:vAlign w:val="center"/>
          </w:tcPr>
          <w:p w:rsidR="00CB35E2" w:rsidRDefault="00CB35E2" w:rsidP="00283947">
            <w:pPr>
              <w:jc w:val="center"/>
              <w:rPr>
                <w:rFonts w:ascii="宋体" w:cs="宋体"/>
                <w:sz w:val="20"/>
              </w:rPr>
            </w:pPr>
            <w:r>
              <w:rPr>
                <w:rFonts w:ascii="宋体" w:eastAsia="宋体" w:hAnsi="宋体" w:cs="宋体" w:hint="eastAsia"/>
                <w:color w:val="000000"/>
                <w:kern w:val="0"/>
                <w:sz w:val="20"/>
                <w:szCs w:val="20"/>
              </w:rPr>
              <w:t>及时受理各社会认定评价申报，并现场指导促使工作顺利开展</w:t>
            </w:r>
          </w:p>
        </w:tc>
      </w:tr>
      <w:tr w:rsidR="00CB35E2" w:rsidTr="00BD494C">
        <w:trPr>
          <w:trHeight w:val="363"/>
        </w:trPr>
        <w:tc>
          <w:tcPr>
            <w:tcW w:w="438" w:type="dxa"/>
            <w:vMerge/>
            <w:tcBorders>
              <w:tl2br w:val="nil"/>
              <w:tr2bl w:val="nil"/>
            </w:tcBorders>
            <w:vAlign w:val="center"/>
          </w:tcPr>
          <w:p w:rsidR="00CB35E2" w:rsidRDefault="00CB35E2" w:rsidP="00BD494C">
            <w:pPr>
              <w:jc w:val="center"/>
              <w:rPr>
                <w:rFonts w:ascii="宋体" w:cs="宋体"/>
                <w:sz w:val="20"/>
              </w:rPr>
            </w:pPr>
          </w:p>
        </w:tc>
        <w:tc>
          <w:tcPr>
            <w:tcW w:w="723" w:type="dxa"/>
            <w:vMerge/>
            <w:tcBorders>
              <w:tl2br w:val="nil"/>
              <w:tr2bl w:val="nil"/>
            </w:tcBorders>
            <w:vAlign w:val="center"/>
          </w:tcPr>
          <w:p w:rsidR="00CB35E2" w:rsidRDefault="00CB35E2" w:rsidP="00BD494C">
            <w:pPr>
              <w:jc w:val="center"/>
              <w:rPr>
                <w:rFonts w:ascii="宋体" w:cs="宋体"/>
                <w:sz w:val="20"/>
              </w:rPr>
            </w:pPr>
          </w:p>
        </w:tc>
        <w:tc>
          <w:tcPr>
            <w:tcW w:w="759" w:type="dxa"/>
            <w:gridSpan w:val="2"/>
            <w:tcBorders>
              <w:tl2br w:val="nil"/>
              <w:tr2bl w:val="nil"/>
            </w:tcBorders>
            <w:vAlign w:val="center"/>
          </w:tcPr>
          <w:p w:rsidR="00CB35E2" w:rsidRDefault="00CB35E2" w:rsidP="00BD494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成本指标</w:t>
            </w:r>
          </w:p>
        </w:tc>
        <w:tc>
          <w:tcPr>
            <w:tcW w:w="2872" w:type="dxa"/>
            <w:tcBorders>
              <w:tl2br w:val="nil"/>
              <w:tr2bl w:val="nil"/>
            </w:tcBorders>
            <w:vAlign w:val="center"/>
          </w:tcPr>
          <w:p w:rsidR="00CB35E2" w:rsidRDefault="00CB35E2" w:rsidP="00283947">
            <w:pPr>
              <w:widowControl/>
              <w:jc w:val="left"/>
              <w:textAlignment w:val="center"/>
              <w:rPr>
                <w:rFonts w:ascii="宋体" w:cs="宋体"/>
                <w:sz w:val="20"/>
              </w:rPr>
            </w:pPr>
            <w:r>
              <w:rPr>
                <w:rFonts w:ascii="宋体" w:eastAsia="宋体" w:hAnsi="宋体" w:cs="宋体" w:hint="eastAsia"/>
                <w:color w:val="000000"/>
                <w:kern w:val="0"/>
                <w:sz w:val="20"/>
                <w:szCs w:val="20"/>
              </w:rPr>
              <w:t>指标1：</w:t>
            </w:r>
            <w:r>
              <w:rPr>
                <w:sz w:val="20"/>
                <w:szCs w:val="20"/>
              </w:rPr>
              <w:t>项目总成本</w:t>
            </w:r>
          </w:p>
        </w:tc>
        <w:tc>
          <w:tcPr>
            <w:tcW w:w="4228" w:type="dxa"/>
            <w:gridSpan w:val="2"/>
            <w:tcBorders>
              <w:tl2br w:val="nil"/>
              <w:tr2bl w:val="nil"/>
            </w:tcBorders>
            <w:vAlign w:val="center"/>
          </w:tcPr>
          <w:p w:rsidR="00CB35E2" w:rsidRDefault="00CB35E2" w:rsidP="00283947">
            <w:pPr>
              <w:jc w:val="center"/>
              <w:rPr>
                <w:rFonts w:ascii="宋体" w:cs="宋体"/>
                <w:sz w:val="20"/>
              </w:rPr>
            </w:pPr>
            <w:r>
              <w:rPr>
                <w:sz w:val="20"/>
                <w:szCs w:val="20"/>
              </w:rPr>
              <w:t>≤</w:t>
            </w:r>
            <w:r>
              <w:rPr>
                <w:rFonts w:hint="eastAsia"/>
                <w:sz w:val="20"/>
                <w:szCs w:val="20"/>
              </w:rPr>
              <w:t>5</w:t>
            </w:r>
            <w:r>
              <w:rPr>
                <w:rFonts w:hint="eastAsia"/>
                <w:sz w:val="20"/>
                <w:szCs w:val="20"/>
              </w:rPr>
              <w:t>万元</w:t>
            </w:r>
          </w:p>
        </w:tc>
      </w:tr>
      <w:tr w:rsidR="00CB35E2" w:rsidTr="00BD494C">
        <w:trPr>
          <w:trHeight w:val="363"/>
        </w:trPr>
        <w:tc>
          <w:tcPr>
            <w:tcW w:w="438" w:type="dxa"/>
            <w:vMerge/>
            <w:tcBorders>
              <w:tl2br w:val="nil"/>
              <w:tr2bl w:val="nil"/>
            </w:tcBorders>
            <w:vAlign w:val="center"/>
          </w:tcPr>
          <w:p w:rsidR="00CB35E2" w:rsidRDefault="00CB35E2" w:rsidP="00BD494C">
            <w:pPr>
              <w:jc w:val="center"/>
              <w:rPr>
                <w:rFonts w:ascii="宋体" w:cs="宋体"/>
                <w:sz w:val="20"/>
              </w:rPr>
            </w:pPr>
          </w:p>
        </w:tc>
        <w:tc>
          <w:tcPr>
            <w:tcW w:w="723" w:type="dxa"/>
            <w:vMerge w:val="restart"/>
            <w:tcBorders>
              <w:tl2br w:val="nil"/>
              <w:tr2bl w:val="nil"/>
            </w:tcBorders>
            <w:vAlign w:val="center"/>
          </w:tcPr>
          <w:p w:rsidR="00CB35E2" w:rsidRDefault="00CB35E2" w:rsidP="00BD494C">
            <w:pPr>
              <w:widowControl/>
              <w:jc w:val="center"/>
              <w:textAlignment w:val="center"/>
              <w:rPr>
                <w:rFonts w:ascii="宋体" w:cs="宋体"/>
                <w:sz w:val="20"/>
              </w:rPr>
            </w:pPr>
            <w:r>
              <w:rPr>
                <w:rFonts w:ascii="宋体" w:eastAsia="宋体" w:hAnsi="宋体" w:cs="宋体" w:hint="eastAsia"/>
                <w:color w:val="000000"/>
                <w:kern w:val="0"/>
                <w:sz w:val="20"/>
                <w:szCs w:val="20"/>
              </w:rPr>
              <w:t>效益指标</w:t>
            </w:r>
          </w:p>
        </w:tc>
        <w:tc>
          <w:tcPr>
            <w:tcW w:w="759" w:type="dxa"/>
            <w:gridSpan w:val="2"/>
            <w:tcBorders>
              <w:tl2br w:val="nil"/>
              <w:tr2bl w:val="nil"/>
            </w:tcBorders>
            <w:vAlign w:val="center"/>
          </w:tcPr>
          <w:p w:rsidR="00CB35E2" w:rsidRDefault="00CB35E2" w:rsidP="00BD494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经济效益指标</w:t>
            </w:r>
          </w:p>
        </w:tc>
        <w:tc>
          <w:tcPr>
            <w:tcW w:w="2872" w:type="dxa"/>
            <w:tcBorders>
              <w:tl2br w:val="nil"/>
              <w:tr2bl w:val="nil"/>
            </w:tcBorders>
            <w:vAlign w:val="center"/>
          </w:tcPr>
          <w:p w:rsidR="00CB35E2" w:rsidRDefault="00CB35E2" w:rsidP="00283947">
            <w:pPr>
              <w:widowControl/>
              <w:jc w:val="left"/>
              <w:textAlignment w:val="center"/>
              <w:rPr>
                <w:rFonts w:ascii="宋体" w:cs="宋体"/>
                <w:sz w:val="20"/>
              </w:rPr>
            </w:pPr>
            <w:r>
              <w:rPr>
                <w:rFonts w:ascii="宋体" w:eastAsia="宋体" w:hAnsi="宋体" w:cs="宋体" w:hint="eastAsia"/>
                <w:color w:val="000000"/>
                <w:kern w:val="0"/>
                <w:sz w:val="20"/>
                <w:szCs w:val="20"/>
              </w:rPr>
              <w:t>指标1：</w:t>
            </w:r>
            <w:r>
              <w:rPr>
                <w:sz w:val="20"/>
                <w:szCs w:val="20"/>
              </w:rPr>
              <w:t>促进就业，实现经济增长</w:t>
            </w:r>
          </w:p>
        </w:tc>
        <w:tc>
          <w:tcPr>
            <w:tcW w:w="4228" w:type="dxa"/>
            <w:gridSpan w:val="2"/>
            <w:tcBorders>
              <w:tl2br w:val="nil"/>
              <w:tr2bl w:val="nil"/>
            </w:tcBorders>
            <w:vAlign w:val="center"/>
          </w:tcPr>
          <w:p w:rsidR="00CB35E2" w:rsidRDefault="00CB35E2" w:rsidP="00283947">
            <w:pPr>
              <w:jc w:val="center"/>
              <w:rPr>
                <w:rFonts w:ascii="宋体" w:cs="宋体"/>
                <w:sz w:val="20"/>
              </w:rPr>
            </w:pPr>
            <w:r>
              <w:rPr>
                <w:sz w:val="20"/>
                <w:szCs w:val="20"/>
              </w:rPr>
              <w:t>促进就业效果显著</w:t>
            </w:r>
          </w:p>
        </w:tc>
      </w:tr>
      <w:tr w:rsidR="00CB35E2" w:rsidTr="00BD494C">
        <w:trPr>
          <w:trHeight w:val="363"/>
        </w:trPr>
        <w:tc>
          <w:tcPr>
            <w:tcW w:w="438" w:type="dxa"/>
            <w:vMerge/>
            <w:tcBorders>
              <w:tl2br w:val="nil"/>
              <w:tr2bl w:val="nil"/>
            </w:tcBorders>
            <w:vAlign w:val="center"/>
          </w:tcPr>
          <w:p w:rsidR="00CB35E2" w:rsidRDefault="00CB35E2" w:rsidP="00BD494C">
            <w:pPr>
              <w:jc w:val="center"/>
              <w:rPr>
                <w:rFonts w:ascii="宋体" w:cs="宋体"/>
                <w:sz w:val="20"/>
              </w:rPr>
            </w:pPr>
          </w:p>
        </w:tc>
        <w:tc>
          <w:tcPr>
            <w:tcW w:w="723" w:type="dxa"/>
            <w:vMerge/>
            <w:tcBorders>
              <w:tl2br w:val="nil"/>
              <w:tr2bl w:val="nil"/>
            </w:tcBorders>
            <w:vAlign w:val="center"/>
          </w:tcPr>
          <w:p w:rsidR="00CB35E2" w:rsidRDefault="00CB35E2" w:rsidP="00BD494C">
            <w:pPr>
              <w:jc w:val="center"/>
              <w:rPr>
                <w:rFonts w:ascii="宋体" w:cs="宋体"/>
                <w:sz w:val="20"/>
              </w:rPr>
            </w:pPr>
          </w:p>
        </w:tc>
        <w:tc>
          <w:tcPr>
            <w:tcW w:w="759" w:type="dxa"/>
            <w:gridSpan w:val="2"/>
            <w:tcBorders>
              <w:tl2br w:val="nil"/>
              <w:tr2bl w:val="nil"/>
            </w:tcBorders>
            <w:vAlign w:val="center"/>
          </w:tcPr>
          <w:p w:rsidR="00CB35E2" w:rsidRDefault="00CB35E2" w:rsidP="00BD494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社会效益指标</w:t>
            </w:r>
          </w:p>
        </w:tc>
        <w:tc>
          <w:tcPr>
            <w:tcW w:w="2872" w:type="dxa"/>
            <w:tcBorders>
              <w:tl2br w:val="nil"/>
              <w:tr2bl w:val="nil"/>
            </w:tcBorders>
            <w:vAlign w:val="center"/>
          </w:tcPr>
          <w:p w:rsidR="00CB35E2" w:rsidRDefault="00CB35E2" w:rsidP="00283947">
            <w:pPr>
              <w:widowControl/>
              <w:jc w:val="left"/>
              <w:textAlignment w:val="center"/>
              <w:rPr>
                <w:rFonts w:ascii="宋体" w:cs="宋体"/>
                <w:sz w:val="20"/>
              </w:rPr>
            </w:pPr>
            <w:r>
              <w:rPr>
                <w:rFonts w:ascii="宋体" w:eastAsia="宋体" w:hAnsi="宋体" w:cs="宋体" w:hint="eastAsia"/>
                <w:color w:val="000000"/>
                <w:kern w:val="0"/>
                <w:sz w:val="20"/>
                <w:szCs w:val="20"/>
              </w:rPr>
              <w:t>指标1：</w:t>
            </w:r>
            <w:r>
              <w:rPr>
                <w:sz w:val="20"/>
                <w:szCs w:val="20"/>
              </w:rPr>
              <w:t>劳动者稳定就业，促进社会和谐发展</w:t>
            </w:r>
          </w:p>
        </w:tc>
        <w:tc>
          <w:tcPr>
            <w:tcW w:w="4228" w:type="dxa"/>
            <w:gridSpan w:val="2"/>
            <w:tcBorders>
              <w:tl2br w:val="nil"/>
              <w:tr2bl w:val="nil"/>
            </w:tcBorders>
            <w:vAlign w:val="center"/>
          </w:tcPr>
          <w:p w:rsidR="00CB35E2" w:rsidRDefault="00CB35E2" w:rsidP="00283947">
            <w:pPr>
              <w:jc w:val="center"/>
              <w:rPr>
                <w:rFonts w:ascii="宋体" w:cs="宋体"/>
                <w:sz w:val="20"/>
              </w:rPr>
            </w:pPr>
            <w:r>
              <w:rPr>
                <w:sz w:val="20"/>
                <w:szCs w:val="20"/>
              </w:rPr>
              <w:t>积极有力的加强劳动者就业率，增强社会稳定性</w:t>
            </w:r>
          </w:p>
        </w:tc>
      </w:tr>
      <w:tr w:rsidR="00CB35E2" w:rsidTr="00BD494C">
        <w:trPr>
          <w:trHeight w:val="363"/>
        </w:trPr>
        <w:tc>
          <w:tcPr>
            <w:tcW w:w="438" w:type="dxa"/>
            <w:vMerge/>
            <w:tcBorders>
              <w:tl2br w:val="nil"/>
              <w:tr2bl w:val="nil"/>
            </w:tcBorders>
            <w:vAlign w:val="center"/>
          </w:tcPr>
          <w:p w:rsidR="00CB35E2" w:rsidRDefault="00CB35E2" w:rsidP="00BD494C">
            <w:pPr>
              <w:jc w:val="center"/>
              <w:rPr>
                <w:rFonts w:ascii="宋体" w:cs="宋体"/>
                <w:sz w:val="20"/>
              </w:rPr>
            </w:pPr>
          </w:p>
        </w:tc>
        <w:tc>
          <w:tcPr>
            <w:tcW w:w="723" w:type="dxa"/>
            <w:vMerge/>
            <w:tcBorders>
              <w:tl2br w:val="nil"/>
              <w:tr2bl w:val="nil"/>
            </w:tcBorders>
            <w:vAlign w:val="center"/>
          </w:tcPr>
          <w:p w:rsidR="00CB35E2" w:rsidRDefault="00CB35E2" w:rsidP="00BD494C">
            <w:pPr>
              <w:jc w:val="center"/>
              <w:rPr>
                <w:rFonts w:ascii="宋体" w:cs="宋体"/>
                <w:sz w:val="20"/>
              </w:rPr>
            </w:pPr>
          </w:p>
        </w:tc>
        <w:tc>
          <w:tcPr>
            <w:tcW w:w="759" w:type="dxa"/>
            <w:gridSpan w:val="2"/>
            <w:tcBorders>
              <w:tl2br w:val="nil"/>
              <w:tr2bl w:val="nil"/>
            </w:tcBorders>
            <w:vAlign w:val="center"/>
          </w:tcPr>
          <w:p w:rsidR="00CB35E2" w:rsidRDefault="00CB35E2" w:rsidP="00BD494C">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生态效益指标</w:t>
            </w:r>
          </w:p>
        </w:tc>
        <w:tc>
          <w:tcPr>
            <w:tcW w:w="2872" w:type="dxa"/>
            <w:tcBorders>
              <w:tl2br w:val="nil"/>
              <w:tr2bl w:val="nil"/>
            </w:tcBorders>
            <w:vAlign w:val="center"/>
          </w:tcPr>
          <w:p w:rsidR="00CB35E2" w:rsidRDefault="00CB35E2" w:rsidP="00283947">
            <w:pPr>
              <w:widowControl/>
              <w:jc w:val="left"/>
              <w:textAlignment w:val="center"/>
              <w:rPr>
                <w:rFonts w:ascii="宋体" w:cs="宋体"/>
                <w:sz w:val="20"/>
              </w:rPr>
            </w:pPr>
            <w:r>
              <w:rPr>
                <w:rFonts w:ascii="宋体" w:eastAsia="宋体" w:hAnsi="宋体" w:cs="宋体" w:hint="eastAsia"/>
                <w:color w:val="000000"/>
                <w:kern w:val="0"/>
                <w:sz w:val="20"/>
                <w:szCs w:val="20"/>
              </w:rPr>
              <w:t>指标1：</w:t>
            </w:r>
            <w:r>
              <w:rPr>
                <w:sz w:val="20"/>
                <w:szCs w:val="20"/>
              </w:rPr>
              <w:t>节能降耗</w:t>
            </w:r>
          </w:p>
        </w:tc>
        <w:tc>
          <w:tcPr>
            <w:tcW w:w="4228" w:type="dxa"/>
            <w:gridSpan w:val="2"/>
            <w:tcBorders>
              <w:tl2br w:val="nil"/>
              <w:tr2bl w:val="nil"/>
            </w:tcBorders>
            <w:vAlign w:val="center"/>
          </w:tcPr>
          <w:p w:rsidR="00CB35E2" w:rsidRDefault="00CB35E2" w:rsidP="00283947">
            <w:pPr>
              <w:jc w:val="center"/>
              <w:rPr>
                <w:rFonts w:ascii="宋体" w:cs="宋体"/>
                <w:sz w:val="20"/>
              </w:rPr>
            </w:pPr>
            <w:r>
              <w:rPr>
                <w:rFonts w:ascii="宋体" w:cs="宋体" w:hint="eastAsia"/>
                <w:sz w:val="20"/>
              </w:rPr>
              <w:t>逐步提高</w:t>
            </w:r>
          </w:p>
        </w:tc>
      </w:tr>
      <w:tr w:rsidR="00CB35E2" w:rsidTr="00BD494C">
        <w:trPr>
          <w:trHeight w:val="420"/>
        </w:trPr>
        <w:tc>
          <w:tcPr>
            <w:tcW w:w="438" w:type="dxa"/>
            <w:vMerge/>
            <w:tcBorders>
              <w:tl2br w:val="nil"/>
              <w:tr2bl w:val="nil"/>
            </w:tcBorders>
            <w:vAlign w:val="center"/>
          </w:tcPr>
          <w:p w:rsidR="00CB35E2" w:rsidRDefault="00CB35E2" w:rsidP="00BD494C">
            <w:pPr>
              <w:jc w:val="center"/>
              <w:rPr>
                <w:rFonts w:ascii="宋体" w:cs="宋体"/>
                <w:sz w:val="20"/>
              </w:rPr>
            </w:pPr>
          </w:p>
        </w:tc>
        <w:tc>
          <w:tcPr>
            <w:tcW w:w="723" w:type="dxa"/>
            <w:vMerge/>
            <w:tcBorders>
              <w:tl2br w:val="nil"/>
              <w:tr2bl w:val="nil"/>
            </w:tcBorders>
            <w:vAlign w:val="center"/>
          </w:tcPr>
          <w:p w:rsidR="00CB35E2" w:rsidRDefault="00CB35E2" w:rsidP="00BD494C">
            <w:pPr>
              <w:jc w:val="center"/>
              <w:rPr>
                <w:rFonts w:ascii="宋体" w:cs="宋体"/>
                <w:sz w:val="20"/>
              </w:rPr>
            </w:pPr>
          </w:p>
        </w:tc>
        <w:tc>
          <w:tcPr>
            <w:tcW w:w="759" w:type="dxa"/>
            <w:gridSpan w:val="2"/>
            <w:tcBorders>
              <w:tl2br w:val="nil"/>
              <w:tr2bl w:val="nil"/>
            </w:tcBorders>
            <w:vAlign w:val="center"/>
          </w:tcPr>
          <w:p w:rsidR="00CB35E2" w:rsidRDefault="00CB35E2" w:rsidP="00BD494C">
            <w:pPr>
              <w:widowControl/>
              <w:spacing w:line="200" w:lineRule="exact"/>
              <w:jc w:val="center"/>
              <w:rPr>
                <w:rFonts w:ascii="宋体" w:eastAsia="宋体" w:hAnsi="宋体" w:cs="宋体"/>
                <w:sz w:val="20"/>
              </w:rPr>
            </w:pPr>
            <w:r>
              <w:rPr>
                <w:rFonts w:ascii="宋体" w:eastAsia="宋体" w:hAnsi="宋体" w:cs="宋体" w:hint="eastAsia"/>
                <w:sz w:val="20"/>
              </w:rPr>
              <w:t>可持续影响指标</w:t>
            </w:r>
          </w:p>
        </w:tc>
        <w:tc>
          <w:tcPr>
            <w:tcW w:w="2872" w:type="dxa"/>
            <w:tcBorders>
              <w:tl2br w:val="nil"/>
              <w:tr2bl w:val="nil"/>
            </w:tcBorders>
            <w:vAlign w:val="center"/>
          </w:tcPr>
          <w:p w:rsidR="00CB35E2" w:rsidRDefault="00CB35E2" w:rsidP="00283947">
            <w:pPr>
              <w:widowControl/>
              <w:jc w:val="left"/>
              <w:textAlignment w:val="center"/>
              <w:rPr>
                <w:rFonts w:ascii="宋体" w:eastAsia="宋体" w:hAnsi="宋体" w:cs="宋体"/>
                <w:sz w:val="20"/>
              </w:rPr>
            </w:pPr>
            <w:r>
              <w:rPr>
                <w:rFonts w:ascii="宋体" w:eastAsia="宋体" w:hAnsi="宋体" w:cs="宋体" w:hint="eastAsia"/>
                <w:color w:val="000000"/>
                <w:kern w:val="0"/>
                <w:sz w:val="20"/>
                <w:szCs w:val="20"/>
              </w:rPr>
              <w:t>指标1：</w:t>
            </w:r>
            <w:proofErr w:type="gramStart"/>
            <w:r>
              <w:rPr>
                <w:sz w:val="20"/>
                <w:szCs w:val="20"/>
              </w:rPr>
              <w:t>持续持续</w:t>
            </w:r>
            <w:proofErr w:type="gramEnd"/>
            <w:r>
              <w:rPr>
                <w:sz w:val="20"/>
                <w:szCs w:val="20"/>
              </w:rPr>
              <w:t>弘扬工匠精神，营造良好社会氛围</w:t>
            </w:r>
          </w:p>
        </w:tc>
        <w:tc>
          <w:tcPr>
            <w:tcW w:w="4228" w:type="dxa"/>
            <w:gridSpan w:val="2"/>
            <w:tcBorders>
              <w:tl2br w:val="nil"/>
              <w:tr2bl w:val="nil"/>
            </w:tcBorders>
            <w:vAlign w:val="center"/>
          </w:tcPr>
          <w:p w:rsidR="00CB35E2" w:rsidRDefault="00CB35E2" w:rsidP="00283947">
            <w:pPr>
              <w:jc w:val="center"/>
              <w:rPr>
                <w:rFonts w:ascii="宋体" w:cs="宋体"/>
                <w:sz w:val="20"/>
              </w:rPr>
            </w:pPr>
            <w:r>
              <w:rPr>
                <w:sz w:val="20"/>
                <w:szCs w:val="20"/>
              </w:rPr>
              <w:t>为安徽省成为全国技工强省服务，组织认定更多的技能人才</w:t>
            </w:r>
          </w:p>
        </w:tc>
      </w:tr>
      <w:tr w:rsidR="00CB35E2" w:rsidTr="00BD494C">
        <w:trPr>
          <w:trHeight w:val="363"/>
        </w:trPr>
        <w:tc>
          <w:tcPr>
            <w:tcW w:w="438" w:type="dxa"/>
            <w:vMerge/>
            <w:tcBorders>
              <w:tl2br w:val="nil"/>
              <w:tr2bl w:val="nil"/>
            </w:tcBorders>
            <w:vAlign w:val="center"/>
          </w:tcPr>
          <w:p w:rsidR="00CB35E2" w:rsidRDefault="00CB35E2" w:rsidP="00BD494C">
            <w:pPr>
              <w:jc w:val="center"/>
              <w:rPr>
                <w:rFonts w:ascii="宋体" w:cs="宋体"/>
                <w:sz w:val="20"/>
              </w:rPr>
            </w:pPr>
          </w:p>
        </w:tc>
        <w:tc>
          <w:tcPr>
            <w:tcW w:w="723" w:type="dxa"/>
            <w:tcBorders>
              <w:tl2br w:val="nil"/>
              <w:tr2bl w:val="nil"/>
            </w:tcBorders>
            <w:vAlign w:val="center"/>
          </w:tcPr>
          <w:p w:rsidR="00CB35E2" w:rsidRDefault="00CB35E2" w:rsidP="00BD494C">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759" w:type="dxa"/>
            <w:gridSpan w:val="2"/>
            <w:tcBorders>
              <w:tl2br w:val="nil"/>
              <w:tr2bl w:val="nil"/>
            </w:tcBorders>
            <w:vAlign w:val="center"/>
          </w:tcPr>
          <w:p w:rsidR="00CB35E2" w:rsidRDefault="00CB35E2" w:rsidP="00BD494C">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2872" w:type="dxa"/>
            <w:tcBorders>
              <w:tl2br w:val="nil"/>
              <w:tr2bl w:val="nil"/>
            </w:tcBorders>
            <w:vAlign w:val="center"/>
          </w:tcPr>
          <w:p w:rsidR="00CB35E2" w:rsidRDefault="00CB35E2" w:rsidP="00283947">
            <w:pPr>
              <w:widowControl/>
              <w:jc w:val="left"/>
              <w:textAlignment w:val="center"/>
              <w:rPr>
                <w:rFonts w:ascii="宋体" w:eastAsia="宋体" w:hAnsi="宋体" w:cs="宋体"/>
                <w:sz w:val="20"/>
              </w:rPr>
            </w:pPr>
            <w:r>
              <w:rPr>
                <w:rFonts w:ascii="宋体" w:eastAsia="宋体" w:hAnsi="宋体" w:cs="宋体" w:hint="eastAsia"/>
                <w:color w:val="000000"/>
                <w:kern w:val="0"/>
                <w:sz w:val="20"/>
                <w:szCs w:val="20"/>
              </w:rPr>
              <w:t>指标1：</w:t>
            </w:r>
            <w:r>
              <w:rPr>
                <w:sz w:val="20"/>
                <w:szCs w:val="20"/>
              </w:rPr>
              <w:t>职业技能评价人的满意度</w:t>
            </w:r>
          </w:p>
        </w:tc>
        <w:tc>
          <w:tcPr>
            <w:tcW w:w="4228" w:type="dxa"/>
            <w:gridSpan w:val="2"/>
            <w:tcBorders>
              <w:tl2br w:val="nil"/>
              <w:tr2bl w:val="nil"/>
            </w:tcBorders>
            <w:vAlign w:val="center"/>
          </w:tcPr>
          <w:p w:rsidR="00CB35E2" w:rsidRDefault="00CB35E2" w:rsidP="00283947">
            <w:pPr>
              <w:jc w:val="center"/>
              <w:rPr>
                <w:rFonts w:ascii="宋体" w:cs="宋体"/>
                <w:sz w:val="20"/>
              </w:rPr>
            </w:pPr>
            <w:r>
              <w:rPr>
                <w:sz w:val="20"/>
                <w:szCs w:val="20"/>
              </w:rPr>
              <w:t>≥</w:t>
            </w:r>
            <w:r>
              <w:rPr>
                <w:rFonts w:hint="eastAsia"/>
                <w:sz w:val="20"/>
                <w:szCs w:val="20"/>
              </w:rPr>
              <w:t>95%</w:t>
            </w:r>
          </w:p>
        </w:tc>
      </w:tr>
    </w:tbl>
    <w:p w:rsidR="00E907C4" w:rsidRPr="006546AF" w:rsidRDefault="00E907C4" w:rsidP="00434D4F">
      <w:pPr>
        <w:adjustRightInd w:val="0"/>
        <w:snapToGrid w:val="0"/>
        <w:spacing w:line="580" w:lineRule="exact"/>
        <w:ind w:firstLineChars="200" w:firstLine="640"/>
        <w:rPr>
          <w:rFonts w:ascii="TimesNewRoman" w:eastAsia="仿宋_GB2312" w:hAnsi="TimesNewRoman" w:cs="TimesNewRoman"/>
          <w:b/>
          <w:sz w:val="32"/>
          <w:szCs w:val="32"/>
        </w:rPr>
      </w:pPr>
      <w:r w:rsidRPr="006546AF">
        <w:rPr>
          <w:rFonts w:ascii="TimesNewRoman" w:eastAsia="仿宋_GB2312" w:hAnsi="TimesNewRoman" w:cs="TimesNewRoman" w:hint="eastAsia"/>
          <w:b/>
          <w:sz w:val="32"/>
          <w:szCs w:val="32"/>
        </w:rPr>
        <w:t>（二）机关运行经费。</w:t>
      </w:r>
    </w:p>
    <w:p w:rsidR="00E907C4" w:rsidRPr="009A3CA3" w:rsidRDefault="0049510B" w:rsidP="009A3CA3">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bCs/>
          <w:sz w:val="32"/>
          <w:szCs w:val="32"/>
        </w:rPr>
        <w:t>淮北市职业技能鉴定指导中心</w:t>
      </w:r>
      <w:r w:rsidR="00E907C4" w:rsidRPr="009A3CA3">
        <w:rPr>
          <w:rFonts w:ascii="TimesNewRoman" w:eastAsia="仿宋_GB2312" w:hAnsi="TimesNewRoman" w:cs="TimesNewRoman" w:hint="eastAsia"/>
          <w:kern w:val="0"/>
          <w:sz w:val="32"/>
          <w:szCs w:val="32"/>
        </w:rPr>
        <w:t>为非参照公务员法管理的事业单位，按照部门预算机关运行经费口径，</w:t>
      </w:r>
      <w:r w:rsidR="00F45ECB">
        <w:rPr>
          <w:rFonts w:ascii="TimesNewRoman" w:eastAsia="仿宋_GB2312" w:hAnsi="TimesNewRoman" w:cs="TimesNewRoman" w:hint="eastAsia"/>
          <w:kern w:val="0"/>
          <w:sz w:val="32"/>
          <w:szCs w:val="32"/>
        </w:rPr>
        <w:t>2025</w:t>
      </w:r>
      <w:r w:rsidR="00E907C4" w:rsidRPr="009A3CA3">
        <w:rPr>
          <w:rFonts w:ascii="TimesNewRoman" w:eastAsia="仿宋_GB2312" w:hAnsi="TimesNewRoman" w:cs="TimesNewRoman" w:hint="eastAsia"/>
          <w:kern w:val="0"/>
          <w:sz w:val="32"/>
          <w:szCs w:val="32"/>
        </w:rPr>
        <w:t>年</w:t>
      </w:r>
      <w:proofErr w:type="gramStart"/>
      <w:r w:rsidR="00E907C4" w:rsidRPr="009A3CA3">
        <w:rPr>
          <w:rFonts w:ascii="TimesNewRoman" w:eastAsia="仿宋_GB2312" w:hAnsi="TimesNewRoman" w:cs="TimesNewRoman" w:hint="eastAsia"/>
          <w:kern w:val="0"/>
          <w:sz w:val="32"/>
          <w:szCs w:val="32"/>
        </w:rPr>
        <w:t>无机关</w:t>
      </w:r>
      <w:proofErr w:type="gramEnd"/>
      <w:r w:rsidR="00E907C4" w:rsidRPr="009A3CA3">
        <w:rPr>
          <w:rFonts w:ascii="TimesNewRoman" w:eastAsia="仿宋_GB2312" w:hAnsi="TimesNewRoman" w:cs="TimesNewRoman" w:hint="eastAsia"/>
          <w:kern w:val="0"/>
          <w:sz w:val="32"/>
          <w:szCs w:val="32"/>
        </w:rPr>
        <w:t>运行经费财政</w:t>
      </w:r>
      <w:r w:rsidR="00E907C4" w:rsidRPr="009A3CA3">
        <w:rPr>
          <w:rFonts w:ascii="TimesNewRoman" w:eastAsia="仿宋_GB2312" w:hAnsi="TimesNewRoman" w:cs="TimesNewRoman" w:hint="eastAsia"/>
          <w:kern w:val="0"/>
          <w:sz w:val="32"/>
          <w:szCs w:val="32"/>
        </w:rPr>
        <w:lastRenderedPageBreak/>
        <w:t>拨款预算。</w:t>
      </w:r>
    </w:p>
    <w:p w:rsidR="00E907C4" w:rsidRPr="006546AF" w:rsidRDefault="00E907C4" w:rsidP="00434D4F">
      <w:pPr>
        <w:adjustRightInd w:val="0"/>
        <w:snapToGrid w:val="0"/>
        <w:spacing w:line="580" w:lineRule="exact"/>
        <w:ind w:firstLineChars="200" w:firstLine="640"/>
        <w:rPr>
          <w:rFonts w:ascii="TimesNewRoman" w:eastAsia="仿宋_GB2312" w:hAnsi="TimesNewRoman" w:cs="TimesNewRoman"/>
          <w:b/>
          <w:sz w:val="32"/>
          <w:szCs w:val="32"/>
        </w:rPr>
      </w:pPr>
      <w:r w:rsidRPr="006546AF">
        <w:rPr>
          <w:rFonts w:ascii="TimesNewRoman" w:eastAsia="仿宋_GB2312" w:hAnsi="TimesNewRoman" w:cs="TimesNewRoman" w:hint="eastAsia"/>
          <w:b/>
          <w:sz w:val="32"/>
          <w:szCs w:val="32"/>
        </w:rPr>
        <w:t>（三）政府采购情况。</w:t>
      </w:r>
    </w:p>
    <w:p w:rsidR="00E907C4" w:rsidRPr="009A3CA3" w:rsidRDefault="00DA2E4A" w:rsidP="009A3CA3">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bCs/>
          <w:sz w:val="32"/>
          <w:szCs w:val="32"/>
        </w:rPr>
        <w:t>淮北市职业技能鉴定指导中心</w:t>
      </w:r>
      <w:r w:rsidR="00F45ECB">
        <w:rPr>
          <w:rFonts w:ascii="TimesNewRoman" w:eastAsia="仿宋_GB2312" w:hAnsi="TimesNewRoman" w:cs="TimesNewRoman" w:hint="eastAsia"/>
          <w:kern w:val="0"/>
          <w:sz w:val="32"/>
          <w:szCs w:val="32"/>
        </w:rPr>
        <w:t>2025</w:t>
      </w:r>
      <w:r w:rsidR="00E907C4" w:rsidRPr="009A3CA3">
        <w:rPr>
          <w:rFonts w:ascii="TimesNewRoman" w:eastAsia="仿宋_GB2312" w:hAnsi="TimesNewRoman" w:cs="TimesNewRoman" w:hint="eastAsia"/>
          <w:kern w:val="0"/>
          <w:sz w:val="32"/>
          <w:szCs w:val="32"/>
        </w:rPr>
        <w:t>年政府采购预算</w:t>
      </w:r>
      <w:r w:rsidR="008D1593">
        <w:rPr>
          <w:rFonts w:ascii="TimesNewRoman" w:eastAsia="仿宋_GB2312" w:hAnsi="TimesNewRoman" w:cs="TimesNewRoman" w:hint="eastAsia"/>
          <w:kern w:val="0"/>
          <w:sz w:val="32"/>
          <w:szCs w:val="32"/>
        </w:rPr>
        <w:t>0.35</w:t>
      </w:r>
      <w:r w:rsidR="00E907C4" w:rsidRPr="009A3CA3">
        <w:rPr>
          <w:rFonts w:ascii="TimesNewRoman" w:eastAsia="仿宋_GB2312" w:hAnsi="TimesNewRoman" w:cs="TimesNewRoman" w:hint="eastAsia"/>
          <w:kern w:val="0"/>
          <w:sz w:val="32"/>
          <w:szCs w:val="32"/>
        </w:rPr>
        <w:t>万元。其中：政府采购货物预算</w:t>
      </w:r>
      <w:r w:rsidR="008D1593">
        <w:rPr>
          <w:rFonts w:ascii="TimesNewRoman" w:eastAsia="仿宋_GB2312" w:hAnsi="TimesNewRoman" w:cs="TimesNewRoman" w:hint="eastAsia"/>
          <w:kern w:val="0"/>
          <w:sz w:val="32"/>
          <w:szCs w:val="32"/>
        </w:rPr>
        <w:t>0.35</w:t>
      </w:r>
      <w:r w:rsidR="00E907C4" w:rsidRPr="009A3CA3">
        <w:rPr>
          <w:rFonts w:ascii="TimesNewRoman" w:eastAsia="仿宋_GB2312" w:hAnsi="TimesNewRoman" w:cs="TimesNewRoman" w:hint="eastAsia"/>
          <w:kern w:val="0"/>
          <w:sz w:val="32"/>
          <w:szCs w:val="32"/>
        </w:rPr>
        <w:t>万元，政府采购工程预算</w:t>
      </w:r>
      <w:r w:rsidR="008D1593">
        <w:rPr>
          <w:rFonts w:ascii="TimesNewRoman" w:eastAsia="仿宋_GB2312" w:hAnsi="TimesNewRoman" w:cs="TimesNewRoman" w:hint="eastAsia"/>
          <w:kern w:val="0"/>
          <w:sz w:val="32"/>
          <w:szCs w:val="32"/>
        </w:rPr>
        <w:t>0</w:t>
      </w:r>
      <w:r w:rsidR="00E907C4" w:rsidRPr="009A3CA3">
        <w:rPr>
          <w:rFonts w:ascii="TimesNewRoman" w:eastAsia="仿宋_GB2312" w:hAnsi="TimesNewRoman" w:cs="TimesNewRoman" w:hint="eastAsia"/>
          <w:kern w:val="0"/>
          <w:sz w:val="32"/>
          <w:szCs w:val="32"/>
        </w:rPr>
        <w:t>万元，政府采购服务预算</w:t>
      </w:r>
      <w:r w:rsidR="008D1593">
        <w:rPr>
          <w:rFonts w:ascii="TimesNewRoman" w:eastAsia="仿宋_GB2312" w:hAnsi="TimesNewRoman" w:cs="TimesNewRoman" w:hint="eastAsia"/>
          <w:kern w:val="0"/>
          <w:sz w:val="32"/>
          <w:szCs w:val="32"/>
        </w:rPr>
        <w:t>0</w:t>
      </w:r>
      <w:r w:rsidR="00E907C4" w:rsidRPr="009A3CA3">
        <w:rPr>
          <w:rFonts w:ascii="TimesNewRoman" w:eastAsia="仿宋_GB2312" w:hAnsi="TimesNewRoman" w:cs="TimesNewRoman" w:hint="eastAsia"/>
          <w:kern w:val="0"/>
          <w:sz w:val="32"/>
          <w:szCs w:val="32"/>
        </w:rPr>
        <w:t>万元。</w:t>
      </w:r>
    </w:p>
    <w:p w:rsidR="00E907C4" w:rsidRPr="006546AF" w:rsidRDefault="00E907C4" w:rsidP="00434D4F">
      <w:pPr>
        <w:adjustRightInd w:val="0"/>
        <w:snapToGrid w:val="0"/>
        <w:spacing w:line="580" w:lineRule="exact"/>
        <w:ind w:firstLineChars="200" w:firstLine="640"/>
        <w:rPr>
          <w:rFonts w:ascii="TimesNewRoman" w:eastAsia="仿宋_GB2312" w:hAnsi="TimesNewRoman" w:cs="TimesNewRoman"/>
          <w:b/>
          <w:sz w:val="32"/>
          <w:szCs w:val="32"/>
        </w:rPr>
      </w:pPr>
      <w:r w:rsidRPr="006546AF">
        <w:rPr>
          <w:rFonts w:ascii="TimesNewRoman" w:eastAsia="仿宋_GB2312" w:hAnsi="TimesNewRoman" w:cs="TimesNewRoman" w:hint="eastAsia"/>
          <w:b/>
          <w:sz w:val="32"/>
          <w:szCs w:val="32"/>
        </w:rPr>
        <w:t>（四）国有资产占有使用情况。</w:t>
      </w:r>
    </w:p>
    <w:p w:rsidR="00E907C4" w:rsidRPr="009A3CA3" w:rsidRDefault="00E907C4" w:rsidP="009A3CA3">
      <w:pPr>
        <w:ind w:firstLineChars="200" w:firstLine="640"/>
        <w:rPr>
          <w:rFonts w:ascii="TimesNewRoman" w:eastAsia="仿宋_GB2312" w:hAnsi="TimesNewRoman" w:cs="TimesNewRoman"/>
          <w:kern w:val="0"/>
          <w:sz w:val="32"/>
          <w:szCs w:val="32"/>
        </w:rPr>
      </w:pPr>
      <w:r w:rsidRPr="009A3CA3">
        <w:rPr>
          <w:rFonts w:ascii="TimesNewRoman" w:eastAsia="仿宋_GB2312" w:hAnsi="TimesNewRoman" w:cs="TimesNewRoman" w:hint="eastAsia"/>
          <w:kern w:val="0"/>
          <w:sz w:val="32"/>
          <w:szCs w:val="32"/>
        </w:rPr>
        <w:t>截至</w:t>
      </w:r>
      <w:r w:rsidR="00F45ECB">
        <w:rPr>
          <w:rFonts w:ascii="TimesNewRoman" w:eastAsia="仿宋_GB2312" w:hAnsi="TimesNewRoman" w:cs="TimesNewRoman" w:hint="eastAsia"/>
          <w:kern w:val="0"/>
          <w:sz w:val="32"/>
          <w:szCs w:val="32"/>
        </w:rPr>
        <w:t>2024</w:t>
      </w:r>
      <w:r w:rsidRPr="009A3CA3">
        <w:rPr>
          <w:rFonts w:ascii="TimesNewRoman" w:eastAsia="仿宋_GB2312" w:hAnsi="TimesNewRoman" w:cs="TimesNewRoman" w:hint="eastAsia"/>
          <w:kern w:val="0"/>
          <w:sz w:val="32"/>
          <w:szCs w:val="32"/>
        </w:rPr>
        <w:t>年</w:t>
      </w:r>
      <w:r w:rsidRPr="009A3CA3">
        <w:rPr>
          <w:rFonts w:ascii="TimesNewRoman" w:eastAsia="仿宋_GB2312" w:hAnsi="TimesNewRoman" w:cs="TimesNewRoman" w:hint="eastAsia"/>
          <w:kern w:val="0"/>
          <w:sz w:val="32"/>
          <w:szCs w:val="32"/>
        </w:rPr>
        <w:t>12</w:t>
      </w:r>
      <w:r w:rsidRPr="009A3CA3">
        <w:rPr>
          <w:rFonts w:ascii="TimesNewRoman" w:eastAsia="仿宋_GB2312" w:hAnsi="TimesNewRoman" w:cs="TimesNewRoman" w:hint="eastAsia"/>
          <w:kern w:val="0"/>
          <w:sz w:val="32"/>
          <w:szCs w:val="32"/>
        </w:rPr>
        <w:t>月</w:t>
      </w:r>
      <w:r w:rsidRPr="009A3CA3">
        <w:rPr>
          <w:rFonts w:ascii="TimesNewRoman" w:eastAsia="仿宋_GB2312" w:hAnsi="TimesNewRoman" w:cs="TimesNewRoman" w:hint="eastAsia"/>
          <w:kern w:val="0"/>
          <w:sz w:val="32"/>
          <w:szCs w:val="32"/>
        </w:rPr>
        <w:t>31</w:t>
      </w:r>
      <w:r w:rsidRPr="009A3CA3">
        <w:rPr>
          <w:rFonts w:ascii="TimesNewRoman" w:eastAsia="仿宋_GB2312" w:hAnsi="TimesNewRoman" w:cs="TimesNewRoman" w:hint="eastAsia"/>
          <w:kern w:val="0"/>
          <w:sz w:val="32"/>
          <w:szCs w:val="32"/>
        </w:rPr>
        <w:t>日，</w:t>
      </w:r>
      <w:r w:rsidR="00DA2E4A">
        <w:rPr>
          <w:rFonts w:ascii="TimesNewRoman" w:eastAsia="仿宋_GB2312" w:hAnsi="TimesNewRoman" w:cs="TimesNewRoman" w:hint="eastAsia"/>
          <w:bCs/>
          <w:sz w:val="32"/>
          <w:szCs w:val="32"/>
        </w:rPr>
        <w:t>淮北市职业技能鉴定指导中心</w:t>
      </w:r>
      <w:r w:rsidRPr="009A3CA3">
        <w:rPr>
          <w:rFonts w:ascii="TimesNewRoman" w:eastAsia="仿宋_GB2312" w:hAnsi="TimesNewRoman" w:cs="TimesNewRoman" w:hint="eastAsia"/>
          <w:kern w:val="0"/>
          <w:sz w:val="32"/>
          <w:szCs w:val="32"/>
        </w:rPr>
        <w:t>共有车辆</w:t>
      </w:r>
      <w:r w:rsidR="00DA2E4A">
        <w:rPr>
          <w:rFonts w:ascii="TimesNewRoman" w:eastAsia="仿宋_GB2312" w:hAnsi="TimesNewRoman" w:cs="TimesNewRoman" w:hint="eastAsia"/>
          <w:kern w:val="0"/>
          <w:sz w:val="32"/>
          <w:szCs w:val="32"/>
        </w:rPr>
        <w:t>0</w:t>
      </w:r>
      <w:r w:rsidRPr="009A3CA3">
        <w:rPr>
          <w:rFonts w:ascii="TimesNewRoman" w:eastAsia="仿宋_GB2312" w:hAnsi="TimesNewRoman" w:cs="TimesNewRoman" w:hint="eastAsia"/>
          <w:kern w:val="0"/>
          <w:sz w:val="32"/>
          <w:szCs w:val="32"/>
        </w:rPr>
        <w:t>辆。单价</w:t>
      </w:r>
      <w:r w:rsidRPr="009A3CA3">
        <w:rPr>
          <w:rFonts w:ascii="TimesNewRoman" w:eastAsia="仿宋_GB2312" w:hAnsi="TimesNewRoman" w:cs="TimesNewRoman" w:hint="eastAsia"/>
          <w:kern w:val="0"/>
          <w:sz w:val="32"/>
          <w:szCs w:val="32"/>
        </w:rPr>
        <w:t>50</w:t>
      </w:r>
      <w:r w:rsidRPr="009A3CA3">
        <w:rPr>
          <w:rFonts w:ascii="TimesNewRoman" w:eastAsia="仿宋_GB2312" w:hAnsi="TimesNewRoman" w:cs="TimesNewRoman" w:hint="eastAsia"/>
          <w:kern w:val="0"/>
          <w:sz w:val="32"/>
          <w:szCs w:val="32"/>
        </w:rPr>
        <w:t>万元以上的通用设备</w:t>
      </w:r>
      <w:r w:rsidR="00DA2E4A">
        <w:rPr>
          <w:rFonts w:ascii="TimesNewRoman" w:eastAsia="仿宋_GB2312" w:hAnsi="TimesNewRoman" w:cs="TimesNewRoman" w:hint="eastAsia"/>
          <w:kern w:val="0"/>
          <w:sz w:val="32"/>
          <w:szCs w:val="32"/>
        </w:rPr>
        <w:t>0</w:t>
      </w:r>
      <w:r w:rsidRPr="009A3CA3">
        <w:rPr>
          <w:rFonts w:ascii="TimesNewRoman" w:eastAsia="仿宋_GB2312" w:hAnsi="TimesNewRoman" w:cs="TimesNewRoman" w:hint="eastAsia"/>
          <w:kern w:val="0"/>
          <w:sz w:val="32"/>
          <w:szCs w:val="32"/>
        </w:rPr>
        <w:t>台（套），单价</w:t>
      </w:r>
      <w:r w:rsidRPr="009A3CA3">
        <w:rPr>
          <w:rFonts w:ascii="TimesNewRoman" w:eastAsia="仿宋_GB2312" w:hAnsi="TimesNewRoman" w:cs="TimesNewRoman" w:hint="eastAsia"/>
          <w:kern w:val="0"/>
          <w:sz w:val="32"/>
          <w:szCs w:val="32"/>
        </w:rPr>
        <w:t>100</w:t>
      </w:r>
      <w:r w:rsidRPr="009A3CA3">
        <w:rPr>
          <w:rFonts w:ascii="TimesNewRoman" w:eastAsia="仿宋_GB2312" w:hAnsi="TimesNewRoman" w:cs="TimesNewRoman" w:hint="eastAsia"/>
          <w:kern w:val="0"/>
          <w:sz w:val="32"/>
          <w:szCs w:val="32"/>
        </w:rPr>
        <w:t>万元以上的专用设备</w:t>
      </w:r>
      <w:r w:rsidR="00DA2E4A">
        <w:rPr>
          <w:rFonts w:ascii="TimesNewRoman" w:eastAsia="仿宋_GB2312" w:hAnsi="TimesNewRoman" w:cs="TimesNewRoman" w:hint="eastAsia"/>
          <w:kern w:val="0"/>
          <w:sz w:val="32"/>
          <w:szCs w:val="32"/>
        </w:rPr>
        <w:t>0</w:t>
      </w:r>
      <w:r w:rsidRPr="009A3CA3">
        <w:rPr>
          <w:rFonts w:ascii="TimesNewRoman" w:eastAsia="仿宋_GB2312" w:hAnsi="TimesNewRoman" w:cs="TimesNewRoman" w:hint="eastAsia"/>
          <w:kern w:val="0"/>
          <w:sz w:val="32"/>
          <w:szCs w:val="32"/>
        </w:rPr>
        <w:t>台（套）。</w:t>
      </w:r>
    </w:p>
    <w:p w:rsidR="00E907C4" w:rsidRPr="00CB35E2" w:rsidRDefault="00F45ECB" w:rsidP="00CB35E2">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2025</w:t>
      </w:r>
      <w:r w:rsidR="00E907C4" w:rsidRPr="009A3CA3">
        <w:rPr>
          <w:rFonts w:ascii="TimesNewRoman" w:eastAsia="仿宋_GB2312" w:hAnsi="TimesNewRoman" w:cs="TimesNewRoman" w:hint="eastAsia"/>
          <w:kern w:val="0"/>
          <w:sz w:val="32"/>
          <w:szCs w:val="32"/>
        </w:rPr>
        <w:t>年单位预算安排购置公务用车</w:t>
      </w:r>
      <w:r w:rsidR="00DA2E4A">
        <w:rPr>
          <w:rFonts w:ascii="TimesNewRoman" w:eastAsia="仿宋_GB2312" w:hAnsi="TimesNewRoman" w:cs="TimesNewRoman" w:hint="eastAsia"/>
          <w:kern w:val="0"/>
          <w:sz w:val="32"/>
          <w:szCs w:val="32"/>
        </w:rPr>
        <w:t>0</w:t>
      </w:r>
      <w:r w:rsidR="00E907C4" w:rsidRPr="009A3CA3">
        <w:rPr>
          <w:rFonts w:ascii="TimesNewRoman" w:eastAsia="仿宋_GB2312" w:hAnsi="TimesNewRoman" w:cs="TimesNewRoman" w:hint="eastAsia"/>
          <w:kern w:val="0"/>
          <w:sz w:val="32"/>
          <w:szCs w:val="32"/>
        </w:rPr>
        <w:t>辆，购置费</w:t>
      </w:r>
      <w:r w:rsidR="00DA2E4A">
        <w:rPr>
          <w:rFonts w:ascii="TimesNewRoman" w:eastAsia="仿宋_GB2312" w:hAnsi="TimesNewRoman" w:cs="TimesNewRoman" w:hint="eastAsia"/>
          <w:kern w:val="0"/>
          <w:sz w:val="32"/>
          <w:szCs w:val="32"/>
        </w:rPr>
        <w:t>0</w:t>
      </w:r>
      <w:r w:rsidR="00E907C4" w:rsidRPr="009A3CA3">
        <w:rPr>
          <w:rFonts w:ascii="TimesNewRoman" w:eastAsia="仿宋_GB2312" w:hAnsi="TimesNewRoman" w:cs="TimesNewRoman" w:hint="eastAsia"/>
          <w:kern w:val="0"/>
          <w:sz w:val="32"/>
          <w:szCs w:val="32"/>
        </w:rPr>
        <w:t>万元；安排购置单价</w:t>
      </w:r>
      <w:r w:rsidR="00E907C4" w:rsidRPr="009A3CA3">
        <w:rPr>
          <w:rFonts w:ascii="TimesNewRoman" w:eastAsia="仿宋_GB2312" w:hAnsi="TimesNewRoman" w:cs="TimesNewRoman" w:hint="eastAsia"/>
          <w:kern w:val="0"/>
          <w:sz w:val="32"/>
          <w:szCs w:val="32"/>
        </w:rPr>
        <w:t>50</w:t>
      </w:r>
      <w:r w:rsidR="00E907C4" w:rsidRPr="009A3CA3">
        <w:rPr>
          <w:rFonts w:ascii="TimesNewRoman" w:eastAsia="仿宋_GB2312" w:hAnsi="TimesNewRoman" w:cs="TimesNewRoman" w:hint="eastAsia"/>
          <w:kern w:val="0"/>
          <w:sz w:val="32"/>
          <w:szCs w:val="32"/>
        </w:rPr>
        <w:t>万元以上的通用设备</w:t>
      </w:r>
      <w:r w:rsidR="00DA2E4A">
        <w:rPr>
          <w:rFonts w:ascii="TimesNewRoman" w:eastAsia="仿宋_GB2312" w:hAnsi="TimesNewRoman" w:cs="TimesNewRoman" w:hint="eastAsia"/>
          <w:kern w:val="0"/>
          <w:sz w:val="32"/>
          <w:szCs w:val="32"/>
        </w:rPr>
        <w:t>0</w:t>
      </w:r>
      <w:r w:rsidR="00E907C4" w:rsidRPr="009A3CA3">
        <w:rPr>
          <w:rFonts w:ascii="TimesNewRoman" w:eastAsia="仿宋_GB2312" w:hAnsi="TimesNewRoman" w:cs="TimesNewRoman" w:hint="eastAsia"/>
          <w:kern w:val="0"/>
          <w:sz w:val="32"/>
          <w:szCs w:val="32"/>
        </w:rPr>
        <w:t>台（套），购置费</w:t>
      </w:r>
      <w:r w:rsidR="00DA2E4A">
        <w:rPr>
          <w:rFonts w:ascii="TimesNewRoman" w:eastAsia="仿宋_GB2312" w:hAnsi="TimesNewRoman" w:cs="TimesNewRoman" w:hint="eastAsia"/>
          <w:kern w:val="0"/>
          <w:sz w:val="32"/>
          <w:szCs w:val="32"/>
        </w:rPr>
        <w:t>0</w:t>
      </w:r>
      <w:r w:rsidR="00E907C4" w:rsidRPr="009A3CA3">
        <w:rPr>
          <w:rFonts w:ascii="TimesNewRoman" w:eastAsia="仿宋_GB2312" w:hAnsi="TimesNewRoman" w:cs="TimesNewRoman" w:hint="eastAsia"/>
          <w:kern w:val="0"/>
          <w:sz w:val="32"/>
          <w:szCs w:val="32"/>
        </w:rPr>
        <w:t>万元；安排购置单价</w:t>
      </w:r>
      <w:r w:rsidR="00E907C4" w:rsidRPr="009A3CA3">
        <w:rPr>
          <w:rFonts w:ascii="TimesNewRoman" w:eastAsia="仿宋_GB2312" w:hAnsi="TimesNewRoman" w:cs="TimesNewRoman" w:hint="eastAsia"/>
          <w:kern w:val="0"/>
          <w:sz w:val="32"/>
          <w:szCs w:val="32"/>
        </w:rPr>
        <w:t>100</w:t>
      </w:r>
      <w:r w:rsidR="00E907C4" w:rsidRPr="009A3CA3">
        <w:rPr>
          <w:rFonts w:ascii="TimesNewRoman" w:eastAsia="仿宋_GB2312" w:hAnsi="TimesNewRoman" w:cs="TimesNewRoman" w:hint="eastAsia"/>
          <w:kern w:val="0"/>
          <w:sz w:val="32"/>
          <w:szCs w:val="32"/>
        </w:rPr>
        <w:t>万元以上专用设备</w:t>
      </w:r>
      <w:r w:rsidR="00DA2E4A">
        <w:rPr>
          <w:rFonts w:ascii="TimesNewRoman" w:eastAsia="仿宋_GB2312" w:hAnsi="TimesNewRoman" w:cs="TimesNewRoman" w:hint="eastAsia"/>
          <w:kern w:val="0"/>
          <w:sz w:val="32"/>
          <w:szCs w:val="32"/>
        </w:rPr>
        <w:t>0</w:t>
      </w:r>
      <w:r w:rsidR="00E907C4" w:rsidRPr="009A3CA3">
        <w:rPr>
          <w:rFonts w:ascii="TimesNewRoman" w:eastAsia="仿宋_GB2312" w:hAnsi="TimesNewRoman" w:cs="TimesNewRoman" w:hint="eastAsia"/>
          <w:kern w:val="0"/>
          <w:sz w:val="32"/>
          <w:szCs w:val="32"/>
        </w:rPr>
        <w:t>台（套），购置费</w:t>
      </w:r>
      <w:r w:rsidR="00DA2E4A">
        <w:rPr>
          <w:rFonts w:ascii="TimesNewRoman" w:eastAsia="仿宋_GB2312" w:hAnsi="TimesNewRoman" w:cs="TimesNewRoman" w:hint="eastAsia"/>
          <w:kern w:val="0"/>
          <w:sz w:val="32"/>
          <w:szCs w:val="32"/>
        </w:rPr>
        <w:t>0</w:t>
      </w:r>
      <w:r w:rsidR="00E907C4" w:rsidRPr="009A3CA3">
        <w:rPr>
          <w:rFonts w:ascii="TimesNewRoman" w:eastAsia="仿宋_GB2312" w:hAnsi="TimesNewRoman" w:cs="TimesNewRoman" w:hint="eastAsia"/>
          <w:kern w:val="0"/>
          <w:sz w:val="32"/>
          <w:szCs w:val="32"/>
        </w:rPr>
        <w:t>万元。</w:t>
      </w:r>
    </w:p>
    <w:p w:rsidR="00E907C4" w:rsidRPr="006546AF" w:rsidRDefault="00E907C4" w:rsidP="00434D4F">
      <w:pPr>
        <w:adjustRightInd w:val="0"/>
        <w:snapToGrid w:val="0"/>
        <w:spacing w:line="580" w:lineRule="exact"/>
        <w:ind w:firstLineChars="200" w:firstLine="640"/>
        <w:rPr>
          <w:rFonts w:ascii="TimesNewRoman" w:eastAsia="仿宋_GB2312" w:hAnsi="TimesNewRoman" w:cs="TimesNewRoman"/>
          <w:b/>
          <w:sz w:val="32"/>
          <w:szCs w:val="32"/>
        </w:rPr>
      </w:pPr>
      <w:r w:rsidRPr="006546AF">
        <w:rPr>
          <w:rFonts w:ascii="TimesNewRoman" w:eastAsia="仿宋_GB2312" w:hAnsi="TimesNewRoman" w:cs="TimesNewRoman" w:hint="eastAsia"/>
          <w:b/>
          <w:sz w:val="32"/>
          <w:szCs w:val="32"/>
        </w:rPr>
        <w:t>（</w:t>
      </w:r>
      <w:r w:rsidR="00CB35E2">
        <w:rPr>
          <w:rFonts w:ascii="TimesNewRoman" w:eastAsia="仿宋_GB2312" w:hAnsi="TimesNewRoman" w:cs="TimesNewRoman" w:hint="eastAsia"/>
          <w:b/>
          <w:sz w:val="32"/>
          <w:szCs w:val="32"/>
        </w:rPr>
        <w:t>五</w:t>
      </w:r>
      <w:r w:rsidRPr="006546AF">
        <w:rPr>
          <w:rFonts w:ascii="TimesNewRoman" w:eastAsia="仿宋_GB2312" w:hAnsi="TimesNewRoman" w:cs="TimesNewRoman" w:hint="eastAsia"/>
          <w:b/>
          <w:sz w:val="32"/>
          <w:szCs w:val="32"/>
        </w:rPr>
        <w:t>）绩效目标设置情况。</w:t>
      </w:r>
    </w:p>
    <w:p w:rsidR="00E907C4" w:rsidRPr="009A3CA3" w:rsidRDefault="00F45ECB" w:rsidP="009A3CA3">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2025</w:t>
      </w:r>
      <w:r w:rsidR="00E907C4" w:rsidRPr="009A3CA3">
        <w:rPr>
          <w:rFonts w:ascii="TimesNewRoman" w:eastAsia="仿宋_GB2312" w:hAnsi="TimesNewRoman" w:cs="TimesNewRoman" w:hint="eastAsia"/>
          <w:kern w:val="0"/>
          <w:sz w:val="32"/>
          <w:szCs w:val="32"/>
        </w:rPr>
        <w:t>年，</w:t>
      </w:r>
      <w:r w:rsidR="00421CCB">
        <w:rPr>
          <w:rFonts w:ascii="TimesNewRoman" w:eastAsia="仿宋_GB2312" w:hAnsi="TimesNewRoman" w:cs="TimesNewRoman" w:hint="eastAsia"/>
          <w:bCs/>
          <w:sz w:val="32"/>
          <w:szCs w:val="32"/>
        </w:rPr>
        <w:t>淮北市职业技能鉴定指导中心</w:t>
      </w:r>
      <w:r w:rsidR="00421CCB">
        <w:rPr>
          <w:rFonts w:ascii="TimesNewRoman" w:eastAsia="仿宋_GB2312" w:hAnsi="TimesNewRoman" w:cs="TimesNewRoman" w:hint="eastAsia"/>
          <w:kern w:val="0"/>
          <w:sz w:val="32"/>
          <w:szCs w:val="32"/>
        </w:rPr>
        <w:t>1</w:t>
      </w:r>
      <w:r w:rsidR="00E907C4" w:rsidRPr="009A3CA3">
        <w:rPr>
          <w:rFonts w:ascii="TimesNewRoman" w:eastAsia="仿宋_GB2312" w:hAnsi="TimesNewRoman" w:cs="TimesNewRoman" w:hint="eastAsia"/>
          <w:kern w:val="0"/>
          <w:sz w:val="32"/>
          <w:szCs w:val="32"/>
        </w:rPr>
        <w:t>个项目实行了绩效目标管理，涉及一般公共预算当年财政拨款</w:t>
      </w:r>
      <w:r w:rsidR="00421CCB">
        <w:rPr>
          <w:rFonts w:ascii="TimesNewRoman" w:eastAsia="仿宋_GB2312" w:hAnsi="TimesNewRoman" w:cs="TimesNewRoman" w:hint="eastAsia"/>
          <w:kern w:val="0"/>
          <w:sz w:val="32"/>
          <w:szCs w:val="32"/>
        </w:rPr>
        <w:t>5</w:t>
      </w:r>
      <w:r w:rsidR="00E907C4" w:rsidRPr="009A3CA3">
        <w:rPr>
          <w:rFonts w:ascii="TimesNewRoman" w:eastAsia="仿宋_GB2312" w:hAnsi="TimesNewRoman" w:cs="TimesNewRoman" w:hint="eastAsia"/>
          <w:kern w:val="0"/>
          <w:sz w:val="32"/>
          <w:szCs w:val="32"/>
        </w:rPr>
        <w:t>万元、政府性基金预算当年财政拨款</w:t>
      </w:r>
      <w:r w:rsidR="00421CCB">
        <w:rPr>
          <w:rFonts w:ascii="TimesNewRoman" w:eastAsia="仿宋_GB2312" w:hAnsi="TimesNewRoman" w:cs="TimesNewRoman" w:hint="eastAsia"/>
          <w:kern w:val="0"/>
          <w:sz w:val="32"/>
          <w:szCs w:val="32"/>
        </w:rPr>
        <w:t>0</w:t>
      </w:r>
      <w:r w:rsidR="00E907C4" w:rsidRPr="009A3CA3">
        <w:rPr>
          <w:rFonts w:ascii="TimesNewRoman" w:eastAsia="仿宋_GB2312" w:hAnsi="TimesNewRoman" w:cs="TimesNewRoman" w:hint="eastAsia"/>
          <w:kern w:val="0"/>
          <w:sz w:val="32"/>
          <w:szCs w:val="32"/>
        </w:rPr>
        <w:t>万元、财政专户管理资金当年安排</w:t>
      </w:r>
      <w:r w:rsidR="00421CCB">
        <w:rPr>
          <w:rFonts w:ascii="TimesNewRoman" w:eastAsia="仿宋_GB2312" w:hAnsi="TimesNewRoman" w:cs="TimesNewRoman" w:hint="eastAsia"/>
          <w:kern w:val="0"/>
          <w:sz w:val="32"/>
          <w:szCs w:val="32"/>
        </w:rPr>
        <w:t>0</w:t>
      </w:r>
      <w:r w:rsidR="00E907C4" w:rsidRPr="009A3CA3">
        <w:rPr>
          <w:rFonts w:ascii="TimesNewRoman" w:eastAsia="仿宋_GB2312" w:hAnsi="TimesNewRoman" w:cs="TimesNewRoman" w:hint="eastAsia"/>
          <w:kern w:val="0"/>
          <w:sz w:val="32"/>
          <w:szCs w:val="32"/>
        </w:rPr>
        <w:t>万元。</w:t>
      </w:r>
    </w:p>
    <w:p w:rsidR="006546AF" w:rsidRDefault="006546AF" w:rsidP="00E907C4">
      <w:pPr>
        <w:pStyle w:val="a3"/>
        <w:adjustRightInd w:val="0"/>
        <w:snapToGrid w:val="0"/>
        <w:spacing w:line="560" w:lineRule="exact"/>
        <w:jc w:val="center"/>
        <w:rPr>
          <w:rFonts w:ascii="TimesNewRoman" w:eastAsia="黑体" w:hAnsi="TimesNewRoman" w:cs="TimesNewRoman"/>
          <w:bCs/>
          <w:sz w:val="36"/>
          <w:szCs w:val="36"/>
        </w:rPr>
      </w:pPr>
    </w:p>
    <w:p w:rsidR="00E907C4" w:rsidRPr="00E907C4" w:rsidRDefault="00E907C4" w:rsidP="00E907C4">
      <w:pPr>
        <w:pStyle w:val="a3"/>
        <w:adjustRightInd w:val="0"/>
        <w:snapToGrid w:val="0"/>
        <w:spacing w:line="560" w:lineRule="exact"/>
        <w:jc w:val="center"/>
        <w:rPr>
          <w:rFonts w:ascii="TimesNewRoman" w:eastAsia="黑体" w:hAnsi="TimesNewRoman" w:cs="TimesNewRoman"/>
          <w:bCs/>
          <w:sz w:val="36"/>
          <w:szCs w:val="36"/>
        </w:rPr>
      </w:pPr>
      <w:r w:rsidRPr="00E907C4">
        <w:rPr>
          <w:rFonts w:ascii="TimesNewRoman" w:eastAsia="黑体" w:hAnsi="TimesNewRoman" w:cs="TimesNewRoman" w:hint="eastAsia"/>
          <w:bCs/>
          <w:sz w:val="36"/>
          <w:szCs w:val="36"/>
        </w:rPr>
        <w:t>第四部分</w:t>
      </w:r>
      <w:r w:rsidRPr="00E907C4">
        <w:rPr>
          <w:rFonts w:ascii="TimesNewRoman" w:eastAsia="黑体" w:hAnsi="TimesNewRoman" w:cs="TimesNewRoman" w:hint="eastAsia"/>
          <w:bCs/>
          <w:sz w:val="36"/>
          <w:szCs w:val="36"/>
        </w:rPr>
        <w:t xml:space="preserve"> </w:t>
      </w:r>
      <w:r w:rsidRPr="00E907C4">
        <w:rPr>
          <w:rFonts w:ascii="TimesNewRoman" w:eastAsia="黑体" w:hAnsi="TimesNewRoman" w:cs="TimesNewRoman" w:hint="eastAsia"/>
          <w:bCs/>
          <w:sz w:val="36"/>
          <w:szCs w:val="36"/>
        </w:rPr>
        <w:t>名词解释</w:t>
      </w:r>
    </w:p>
    <w:p w:rsidR="00E907C4" w:rsidRDefault="00E907C4" w:rsidP="00E907C4"/>
    <w:p w:rsidR="00E907C4" w:rsidRPr="009A3CA3" w:rsidRDefault="00E907C4" w:rsidP="00434D4F">
      <w:pPr>
        <w:pStyle w:val="a3"/>
        <w:adjustRightInd w:val="0"/>
        <w:snapToGrid w:val="0"/>
        <w:spacing w:line="560" w:lineRule="exact"/>
        <w:ind w:firstLineChars="196" w:firstLine="628"/>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一、财政拨款收入：</w:t>
      </w:r>
      <w:r w:rsidRPr="009A3CA3">
        <w:rPr>
          <w:rFonts w:ascii="TimesNewRoman" w:eastAsia="仿宋_GB2312" w:hAnsi="TimesNewRoman" w:cs="TimesNewRoman" w:hint="eastAsia"/>
          <w:sz w:val="32"/>
          <w:szCs w:val="32"/>
        </w:rPr>
        <w:t>指部门或单位从同级财政部门取得的财政预算资金。</w:t>
      </w:r>
    </w:p>
    <w:p w:rsidR="00E907C4" w:rsidRPr="009A3CA3" w:rsidRDefault="00E907C4" w:rsidP="00434D4F">
      <w:pPr>
        <w:pStyle w:val="a3"/>
        <w:adjustRightInd w:val="0"/>
        <w:snapToGrid w:val="0"/>
        <w:spacing w:line="560" w:lineRule="exact"/>
        <w:ind w:firstLineChars="196" w:firstLine="628"/>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lastRenderedPageBreak/>
        <w:t>二、事业收入：</w:t>
      </w:r>
      <w:r w:rsidRPr="009A3CA3">
        <w:rPr>
          <w:rFonts w:ascii="TimesNewRoman" w:eastAsia="仿宋_GB2312" w:hAnsi="TimesNewRoman" w:cs="TimesNewRoman" w:hint="eastAsia"/>
          <w:sz w:val="32"/>
          <w:szCs w:val="32"/>
        </w:rPr>
        <w:t>指事业单位开展专业业务活动及辅助活动所取得的收入。</w:t>
      </w:r>
    </w:p>
    <w:p w:rsidR="00E907C4" w:rsidRPr="009A3CA3" w:rsidRDefault="00E907C4" w:rsidP="00434D4F">
      <w:pPr>
        <w:pStyle w:val="a3"/>
        <w:adjustRightInd w:val="0"/>
        <w:snapToGrid w:val="0"/>
        <w:spacing w:line="560" w:lineRule="exact"/>
        <w:ind w:firstLineChars="196" w:firstLine="628"/>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三、财政专户管理资金：</w:t>
      </w:r>
      <w:r w:rsidRPr="009A3CA3">
        <w:rPr>
          <w:rFonts w:ascii="TimesNewRoman" w:eastAsia="仿宋_GB2312" w:hAnsi="TimesNewRoman" w:cs="TimesNewRoman" w:hint="eastAsia"/>
          <w:sz w:val="32"/>
          <w:szCs w:val="32"/>
        </w:rPr>
        <w:t>指按照非税收入管理相关规定，纳入财政专户管理的教育收费等。</w:t>
      </w:r>
    </w:p>
    <w:p w:rsidR="00E907C4" w:rsidRPr="009A3CA3" w:rsidRDefault="00E907C4" w:rsidP="00434D4F">
      <w:pPr>
        <w:pStyle w:val="a3"/>
        <w:adjustRightInd w:val="0"/>
        <w:snapToGrid w:val="0"/>
        <w:spacing w:line="560" w:lineRule="exact"/>
        <w:ind w:firstLineChars="196" w:firstLine="628"/>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四、事业单位经营收入：</w:t>
      </w:r>
      <w:r w:rsidRPr="009A3CA3">
        <w:rPr>
          <w:rFonts w:ascii="TimesNewRoman" w:eastAsia="仿宋_GB2312" w:hAnsi="TimesNewRoman" w:cs="TimesNewRoman" w:hint="eastAsia"/>
          <w:sz w:val="32"/>
          <w:szCs w:val="32"/>
        </w:rPr>
        <w:t>指事业单位在专业业务活动及其辅助活动之外开展非独立核算经营活动取得的收入。</w:t>
      </w:r>
    </w:p>
    <w:p w:rsidR="00E907C4" w:rsidRPr="009A3CA3" w:rsidRDefault="00E907C4" w:rsidP="00434D4F">
      <w:pPr>
        <w:pStyle w:val="a3"/>
        <w:adjustRightInd w:val="0"/>
        <w:snapToGrid w:val="0"/>
        <w:spacing w:line="560" w:lineRule="exact"/>
        <w:ind w:firstLineChars="196" w:firstLine="628"/>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五、附属单位上缴收入：</w:t>
      </w:r>
      <w:r w:rsidRPr="009A3CA3">
        <w:rPr>
          <w:rFonts w:ascii="TimesNewRoman" w:eastAsia="仿宋_GB2312" w:hAnsi="TimesNewRoman" w:cs="TimesNewRoman" w:hint="eastAsia"/>
          <w:sz w:val="32"/>
          <w:szCs w:val="32"/>
        </w:rPr>
        <w:t>本单位所属下级单位上缴给本单位的全部收入。</w:t>
      </w:r>
    </w:p>
    <w:p w:rsidR="00E907C4" w:rsidRPr="009A3CA3" w:rsidRDefault="00E907C4" w:rsidP="00434D4F">
      <w:pPr>
        <w:pStyle w:val="a3"/>
        <w:adjustRightInd w:val="0"/>
        <w:snapToGrid w:val="0"/>
        <w:spacing w:line="560" w:lineRule="exact"/>
        <w:ind w:firstLineChars="196" w:firstLine="628"/>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六、上年结转：</w:t>
      </w:r>
      <w:r w:rsidRPr="009A3CA3">
        <w:rPr>
          <w:rFonts w:ascii="TimesNewRoman" w:eastAsia="仿宋_GB2312" w:hAnsi="TimesNewRoman" w:cs="TimesNewRoman" w:hint="eastAsia"/>
          <w:sz w:val="32"/>
          <w:szCs w:val="32"/>
        </w:rPr>
        <w:t>指以前年度安排、结转到本年仍按原用途继续使用的资金。</w:t>
      </w:r>
    </w:p>
    <w:p w:rsidR="00E907C4" w:rsidRPr="009A3CA3" w:rsidRDefault="00E907C4" w:rsidP="00434D4F">
      <w:pPr>
        <w:pStyle w:val="a3"/>
        <w:adjustRightInd w:val="0"/>
        <w:snapToGrid w:val="0"/>
        <w:spacing w:line="560" w:lineRule="exact"/>
        <w:ind w:firstLineChars="196" w:firstLine="628"/>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七、结转下年：</w:t>
      </w:r>
      <w:r w:rsidRPr="009A3CA3">
        <w:rPr>
          <w:rFonts w:ascii="TimesNewRoman" w:eastAsia="仿宋_GB2312" w:hAnsi="TimesNewRoman" w:cs="TimesNewRoman" w:hint="eastAsia"/>
          <w:sz w:val="32"/>
          <w:szCs w:val="32"/>
        </w:rPr>
        <w:t>指以前年度预算安排、因客观条件发生变化无法按原计划实施，</w:t>
      </w:r>
      <w:proofErr w:type="gramStart"/>
      <w:r w:rsidRPr="009A3CA3">
        <w:rPr>
          <w:rFonts w:ascii="TimesNewRoman" w:eastAsia="仿宋_GB2312" w:hAnsi="TimesNewRoman" w:cs="TimesNewRoman" w:hint="eastAsia"/>
          <w:sz w:val="32"/>
          <w:szCs w:val="32"/>
        </w:rPr>
        <w:t>需以后</w:t>
      </w:r>
      <w:proofErr w:type="gramEnd"/>
      <w:r w:rsidRPr="009A3CA3">
        <w:rPr>
          <w:rFonts w:ascii="TimesNewRoman" w:eastAsia="仿宋_GB2312" w:hAnsi="TimesNewRoman" w:cs="TimesNewRoman" w:hint="eastAsia"/>
          <w:sz w:val="32"/>
          <w:szCs w:val="32"/>
        </w:rPr>
        <w:t>年度按原用途继续使用的资金。</w:t>
      </w:r>
    </w:p>
    <w:p w:rsidR="00E907C4" w:rsidRPr="009A3CA3" w:rsidRDefault="00E907C4" w:rsidP="00434D4F">
      <w:pPr>
        <w:pStyle w:val="a3"/>
        <w:adjustRightInd w:val="0"/>
        <w:snapToGrid w:val="0"/>
        <w:spacing w:line="560" w:lineRule="exact"/>
        <w:ind w:firstLineChars="196" w:firstLine="628"/>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八、基本支出：</w:t>
      </w:r>
      <w:r w:rsidRPr="009A3CA3">
        <w:rPr>
          <w:rFonts w:ascii="TimesNewRoman" w:eastAsia="仿宋_GB2312" w:hAnsi="TimesNewRoman" w:cs="TimesNewRoman" w:hint="eastAsia"/>
          <w:sz w:val="32"/>
          <w:szCs w:val="32"/>
        </w:rPr>
        <w:t>指为保障机构正常运转、完成日常工作任务而发生的人员支出和公用支出。</w:t>
      </w:r>
    </w:p>
    <w:p w:rsidR="00E907C4" w:rsidRPr="009A3CA3" w:rsidRDefault="00E907C4" w:rsidP="00434D4F">
      <w:pPr>
        <w:pStyle w:val="a3"/>
        <w:adjustRightInd w:val="0"/>
        <w:snapToGrid w:val="0"/>
        <w:spacing w:line="560" w:lineRule="exact"/>
        <w:ind w:firstLineChars="196" w:firstLine="628"/>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九、项目支出：</w:t>
      </w:r>
      <w:r w:rsidRPr="009A3CA3">
        <w:rPr>
          <w:rFonts w:ascii="TimesNewRoman" w:eastAsia="仿宋_GB2312" w:hAnsi="TimesNewRoman" w:cs="TimesNewRoman" w:hint="eastAsia"/>
          <w:sz w:val="32"/>
          <w:szCs w:val="32"/>
        </w:rPr>
        <w:t>指在除基本支出之外的支出，主要用于完成特定的工作任务和事业发展目标。</w:t>
      </w:r>
    </w:p>
    <w:p w:rsidR="00E907C4" w:rsidRPr="009A3CA3" w:rsidRDefault="00E907C4" w:rsidP="00434D4F">
      <w:pPr>
        <w:pStyle w:val="a3"/>
        <w:adjustRightInd w:val="0"/>
        <w:snapToGrid w:val="0"/>
        <w:spacing w:line="560" w:lineRule="exact"/>
        <w:ind w:firstLineChars="196" w:firstLine="628"/>
        <w:rPr>
          <w:rFonts w:ascii="TimesNewRoman" w:eastAsia="仿宋_GB2312" w:hAnsi="TimesNewRoman" w:cs="TimesNewRoman"/>
          <w:sz w:val="32"/>
          <w:szCs w:val="32"/>
        </w:rPr>
      </w:pPr>
      <w:r w:rsidRPr="009A3CA3">
        <w:rPr>
          <w:rFonts w:ascii="TimesNewRoman" w:eastAsia="仿宋_GB2312" w:hAnsi="TimesNewRoman" w:cs="TimesNewRoman" w:hint="eastAsia"/>
          <w:b/>
          <w:sz w:val="32"/>
          <w:szCs w:val="32"/>
        </w:rPr>
        <w:t>十、机关运行经费</w:t>
      </w:r>
      <w:r w:rsidRPr="009A3CA3">
        <w:rPr>
          <w:rFonts w:ascii="TimesNewRoman" w:eastAsia="仿宋_GB2312" w:hAnsi="TimesNewRoman" w:cs="TimesNewRoman" w:hint="eastAsia"/>
          <w:b/>
          <w:sz w:val="32"/>
          <w:szCs w:val="32"/>
        </w:rPr>
        <w:t xml:space="preserve">: </w:t>
      </w:r>
      <w:r w:rsidRPr="009A3CA3">
        <w:rPr>
          <w:rFonts w:ascii="TimesNewRoman" w:eastAsia="仿宋_GB2312" w:hAnsi="TimesNewRoman" w:cs="TimesNewRoman"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rsidR="00E907C4" w:rsidRDefault="00E907C4" w:rsidP="00E907C4"/>
    <w:p w:rsidR="00E907C4" w:rsidRDefault="00E907C4" w:rsidP="00E907C4"/>
    <w:p w:rsidR="00E907C4" w:rsidRDefault="00E907C4" w:rsidP="00E907C4"/>
    <w:p w:rsidR="00E907C4" w:rsidRDefault="00E907C4" w:rsidP="00E907C4"/>
    <w:p w:rsidR="00A972AC" w:rsidRPr="00E907C4" w:rsidRDefault="000273B8"/>
    <w:sectPr w:rsidR="00A972AC" w:rsidRPr="00E907C4" w:rsidSect="00BD640A">
      <w:pgSz w:w="11906" w:h="16838"/>
      <w:pgMar w:top="1304" w:right="1134" w:bottom="1304"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4EC" w:rsidRDefault="00B964EC" w:rsidP="000E28EE">
      <w:r>
        <w:separator/>
      </w:r>
    </w:p>
  </w:endnote>
  <w:endnote w:type="continuationSeparator" w:id="1">
    <w:p w:rsidR="00B964EC" w:rsidRDefault="00B964EC" w:rsidP="000E28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NewRoman">
    <w:altName w:val="Arial Unicode MS"/>
    <w:charset w:val="00"/>
    <w:family w:val="auto"/>
    <w:pitch w:val="default"/>
    <w:sig w:usb0="00000000" w:usb1="D00078FF" w:usb2="00000029" w:usb3="00000000" w:csb0="600001FF" w:csb1="FFFF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4EC" w:rsidRDefault="00B964EC" w:rsidP="000E28EE">
      <w:r>
        <w:separator/>
      </w:r>
    </w:p>
  </w:footnote>
  <w:footnote w:type="continuationSeparator" w:id="1">
    <w:p w:rsidR="00B964EC" w:rsidRDefault="00B964EC" w:rsidP="000E28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AA1E3C"/>
    <w:multiLevelType w:val="singleLevel"/>
    <w:tmpl w:val="294ED7E6"/>
    <w:lvl w:ilvl="0">
      <w:start w:val="1"/>
      <w:numFmt w:val="decimal"/>
      <w:suff w:val="nothing"/>
      <w:lvlText w:val="%1、"/>
      <w:lvlJc w:val="left"/>
      <w:rPr>
        <w:color w:val="auto"/>
      </w:rPr>
    </w:lvl>
  </w:abstractNum>
  <w:abstractNum w:abstractNumId="1">
    <w:nsid w:val="2B15104D"/>
    <w:multiLevelType w:val="singleLevel"/>
    <w:tmpl w:val="294ED7E6"/>
    <w:lvl w:ilvl="0">
      <w:start w:val="1"/>
      <w:numFmt w:val="decimal"/>
      <w:suff w:val="nothing"/>
      <w:lvlText w:val="%1、"/>
      <w:lvlJc w:val="left"/>
      <w:rPr>
        <w:color w:val="auto"/>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07C4"/>
    <w:rsid w:val="00032063"/>
    <w:rsid w:val="0006386B"/>
    <w:rsid w:val="00066D53"/>
    <w:rsid w:val="000E28EE"/>
    <w:rsid w:val="00112E1A"/>
    <w:rsid w:val="00152E90"/>
    <w:rsid w:val="001774D7"/>
    <w:rsid w:val="00182387"/>
    <w:rsid w:val="001937E0"/>
    <w:rsid w:val="001D5DAA"/>
    <w:rsid w:val="001E5368"/>
    <w:rsid w:val="002366AB"/>
    <w:rsid w:val="00267E33"/>
    <w:rsid w:val="002A0DA5"/>
    <w:rsid w:val="002A487A"/>
    <w:rsid w:val="003012F6"/>
    <w:rsid w:val="00313E7C"/>
    <w:rsid w:val="00322790"/>
    <w:rsid w:val="0034228F"/>
    <w:rsid w:val="00343E09"/>
    <w:rsid w:val="00355D01"/>
    <w:rsid w:val="00386C57"/>
    <w:rsid w:val="003A1C81"/>
    <w:rsid w:val="003D5169"/>
    <w:rsid w:val="00421303"/>
    <w:rsid w:val="00421CCB"/>
    <w:rsid w:val="00431D75"/>
    <w:rsid w:val="00434D4F"/>
    <w:rsid w:val="00453C62"/>
    <w:rsid w:val="0049510B"/>
    <w:rsid w:val="004A18CC"/>
    <w:rsid w:val="004A4DC6"/>
    <w:rsid w:val="00511156"/>
    <w:rsid w:val="0057562B"/>
    <w:rsid w:val="0059615E"/>
    <w:rsid w:val="005F0655"/>
    <w:rsid w:val="005F505C"/>
    <w:rsid w:val="006405EC"/>
    <w:rsid w:val="00650C7A"/>
    <w:rsid w:val="006546AF"/>
    <w:rsid w:val="00664CB0"/>
    <w:rsid w:val="006A703F"/>
    <w:rsid w:val="006C6430"/>
    <w:rsid w:val="006D76DF"/>
    <w:rsid w:val="00726D96"/>
    <w:rsid w:val="007326C7"/>
    <w:rsid w:val="00740B10"/>
    <w:rsid w:val="007453F2"/>
    <w:rsid w:val="00767FAF"/>
    <w:rsid w:val="007B1F54"/>
    <w:rsid w:val="007C41EA"/>
    <w:rsid w:val="007F07F1"/>
    <w:rsid w:val="00841CA4"/>
    <w:rsid w:val="008432E0"/>
    <w:rsid w:val="008D1593"/>
    <w:rsid w:val="008D7EFD"/>
    <w:rsid w:val="008F6D1A"/>
    <w:rsid w:val="009168AC"/>
    <w:rsid w:val="00940014"/>
    <w:rsid w:val="00944CC3"/>
    <w:rsid w:val="009632A7"/>
    <w:rsid w:val="00971852"/>
    <w:rsid w:val="009A3CA3"/>
    <w:rsid w:val="009A5885"/>
    <w:rsid w:val="009E716B"/>
    <w:rsid w:val="00A629C1"/>
    <w:rsid w:val="00AE3242"/>
    <w:rsid w:val="00B72655"/>
    <w:rsid w:val="00B964EC"/>
    <w:rsid w:val="00B96781"/>
    <w:rsid w:val="00BD640A"/>
    <w:rsid w:val="00BF08D7"/>
    <w:rsid w:val="00C02C33"/>
    <w:rsid w:val="00CA213A"/>
    <w:rsid w:val="00CB35E2"/>
    <w:rsid w:val="00CB3618"/>
    <w:rsid w:val="00CB640F"/>
    <w:rsid w:val="00D0464E"/>
    <w:rsid w:val="00D05C11"/>
    <w:rsid w:val="00D32198"/>
    <w:rsid w:val="00D37BF4"/>
    <w:rsid w:val="00D606E1"/>
    <w:rsid w:val="00D77E60"/>
    <w:rsid w:val="00DA2E4A"/>
    <w:rsid w:val="00DB2A5C"/>
    <w:rsid w:val="00DF7B31"/>
    <w:rsid w:val="00E122FD"/>
    <w:rsid w:val="00E1587A"/>
    <w:rsid w:val="00E6785B"/>
    <w:rsid w:val="00E80494"/>
    <w:rsid w:val="00E907C4"/>
    <w:rsid w:val="00E9544A"/>
    <w:rsid w:val="00EA5340"/>
    <w:rsid w:val="00EB3F5D"/>
    <w:rsid w:val="00EC5142"/>
    <w:rsid w:val="00EC7755"/>
    <w:rsid w:val="00EE754F"/>
    <w:rsid w:val="00F22EFC"/>
    <w:rsid w:val="00F45ECB"/>
    <w:rsid w:val="00F6336E"/>
    <w:rsid w:val="00F974AD"/>
    <w:rsid w:val="00FF3E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D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907C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B2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B2A5C"/>
    <w:rPr>
      <w:sz w:val="18"/>
      <w:szCs w:val="18"/>
    </w:rPr>
  </w:style>
  <w:style w:type="paragraph" w:styleId="a5">
    <w:name w:val="footer"/>
    <w:basedOn w:val="a"/>
    <w:link w:val="Char0"/>
    <w:uiPriority w:val="99"/>
    <w:semiHidden/>
    <w:unhideWhenUsed/>
    <w:rsid w:val="00DB2A5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B2A5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15</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cp:lastModifiedBy>
  <cp:revision>79</cp:revision>
  <dcterms:created xsi:type="dcterms:W3CDTF">2023-01-30T01:51:00Z</dcterms:created>
  <dcterms:modified xsi:type="dcterms:W3CDTF">2025-02-11T04:02:00Z</dcterms:modified>
</cp:coreProperties>
</file>