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BC2D">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4F4CCBBA"/>
    <w:p w14:paraId="6D124502"/>
    <w:p w14:paraId="01917698"/>
    <w:p w14:paraId="05BFF612"/>
    <w:p w14:paraId="63A9469B"/>
    <w:p w14:paraId="09D87BFF"/>
    <w:p w14:paraId="41E41C73"/>
    <w:p w14:paraId="40928D2C"/>
    <w:p w14:paraId="62CDCCD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淮北市企业退休人员管理服务中心2025年</w:t>
      </w:r>
    </w:p>
    <w:p w14:paraId="61F942B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43BB6ABC"/>
    <w:p w14:paraId="48F08F4E"/>
    <w:p w14:paraId="6886288D"/>
    <w:p w14:paraId="48FD6655"/>
    <w:p w14:paraId="20129FEF"/>
    <w:p w14:paraId="1E35C440"/>
    <w:p w14:paraId="74F354DF"/>
    <w:p w14:paraId="58D7D141"/>
    <w:p w14:paraId="59B55587"/>
    <w:p w14:paraId="464F20BC"/>
    <w:p w14:paraId="00FE3742"/>
    <w:p w14:paraId="55B6440A"/>
    <w:p w14:paraId="123F1E41"/>
    <w:p w14:paraId="53ED341B"/>
    <w:p w14:paraId="0F6E6BD6"/>
    <w:p w14:paraId="3E64ADE0"/>
    <w:p w14:paraId="6F178F7B"/>
    <w:p w14:paraId="613D6899"/>
    <w:p w14:paraId="1FB60A9C"/>
    <w:p w14:paraId="66C5BD51"/>
    <w:p w14:paraId="133083DE"/>
    <w:p w14:paraId="2F1F3111"/>
    <w:p w14:paraId="3EE503CC">
      <w:pPr>
        <w:pStyle w:val="4"/>
        <w:adjustRightInd w:val="0"/>
        <w:snapToGrid w:val="0"/>
        <w:spacing w:line="560" w:lineRule="exact"/>
        <w:jc w:val="center"/>
        <w:rPr>
          <w:rFonts w:ascii="TimesNewRoman" w:hAnsi="TimesNewRoman" w:eastAsia="黑体" w:cs="TimesNewRoman"/>
          <w:bCs/>
          <w:sz w:val="44"/>
          <w:szCs w:val="44"/>
        </w:rPr>
      </w:pPr>
    </w:p>
    <w:p w14:paraId="30140DB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6903022B"/>
    <w:p w14:paraId="49C044D6"/>
    <w:p w14:paraId="0E7AC85B">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1DC0B2A5"/>
    <w:p w14:paraId="17341339">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14:paraId="478A9E2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5BCA64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35FFB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73BA89E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14:paraId="4DB4452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1、淮北市企业退休人员管理服务中心2025年收支总表</w:t>
      </w:r>
    </w:p>
    <w:p w14:paraId="6E3FC16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2、淮北市企业退休人员管理服务中心2025年收入总表</w:t>
      </w:r>
    </w:p>
    <w:p w14:paraId="21F7F27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3、淮北市企业退休人员管理服务中心2025年支出总表</w:t>
      </w:r>
    </w:p>
    <w:p w14:paraId="6F940A2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4、淮北市企业退休人员管理服务中心2025年财政拨款收支总表</w:t>
      </w:r>
    </w:p>
    <w:p w14:paraId="0BD5674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5、淮北市企业退休人员管理服务中心2025年一般公共预算支出表</w:t>
      </w:r>
    </w:p>
    <w:p w14:paraId="7E4AC4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6、淮北市企业退休人员管理服务中心2025年一般公共预算基本支出表</w:t>
      </w:r>
    </w:p>
    <w:p w14:paraId="7240F19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7、淮北市企业退休人员管理服务中心2025年政府性基金预算支出表</w:t>
      </w:r>
    </w:p>
    <w:p w14:paraId="16AD3F6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8、淮北市企业退休人员管理服务中心2025年国有资本经营预算支出表</w:t>
      </w:r>
    </w:p>
    <w:p w14:paraId="138A73D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9、淮北市企业退休人员管理服务中心2025年项目支出表</w:t>
      </w:r>
    </w:p>
    <w:p w14:paraId="7F0EA37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10、淮北市企业退休人员管理服务中心2025年政府采购支出表</w:t>
      </w:r>
    </w:p>
    <w:p w14:paraId="261058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11、淮北市企业退休人员管理服务中心2025年政府购买服务支出表</w:t>
      </w:r>
    </w:p>
    <w:p w14:paraId="1530EE6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12、淮北市企业退休人员管理服务中心</w:t>
      </w:r>
      <w:r>
        <w:rPr>
          <w:rFonts w:ascii="TimesNewRoman" w:hAnsi="TimesNewRoman" w:eastAsia="仿宋_GB2312" w:cs="TimesNewRoman"/>
          <w:bCs/>
          <w:sz w:val="32"/>
          <w:szCs w:val="32"/>
        </w:rPr>
        <w:t>2025年通用资产配置支出表</w:t>
      </w:r>
    </w:p>
    <w:p w14:paraId="75DE5CE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2025年单位预算情况说明</w:t>
      </w:r>
    </w:p>
    <w:p w14:paraId="317E489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68B533A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21BFFC6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33775BC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094040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0E4D637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46EEA9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37DC17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43664EC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29AC0F5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1677A0D8">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3E2A8D80">
      <w:pPr>
        <w:pStyle w:val="4"/>
        <w:adjustRightInd w:val="0"/>
        <w:snapToGrid w:val="0"/>
        <w:spacing w:line="400" w:lineRule="exact"/>
        <w:ind w:firstLine="800" w:firstLineChars="25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w:t>
      </w:r>
      <w:r>
        <w:rPr>
          <w:rFonts w:hint="eastAsia" w:ascii="TimesNewRoman" w:hAnsi="TimesNewRoman" w:eastAsia="仿宋_GB2312" w:cs="TimesNewRoman"/>
          <w:bCs/>
          <w:sz w:val="32"/>
          <w:szCs w:val="32"/>
        </w:rPr>
        <w:t>关于2025年通用资产配置支出表的说明</w:t>
      </w:r>
    </w:p>
    <w:p w14:paraId="4F347F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rPr>
        <w:t>、其他重要事项情况说明</w:t>
      </w:r>
    </w:p>
    <w:p w14:paraId="149FFF2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5EB8CFF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017486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1、淮北市淮北市企业退休人员管理服务中心2025年部门预算纳入绩效考评项目表</w:t>
      </w:r>
    </w:p>
    <w:p w14:paraId="2E081D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2、淮北市淮北市企业退休人员管理服务中心2025年部门预算专项资金管理清单</w:t>
      </w:r>
    </w:p>
    <w:p w14:paraId="5CC33D3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64372E0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3219BD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sz w:val="32"/>
          <w:szCs w:val="32"/>
        </w:rPr>
        <w:t>（一）配</w:t>
      </w:r>
      <w:r>
        <w:rPr>
          <w:rFonts w:hint="eastAsia" w:ascii="TimesNewRoman" w:hAnsi="TimesNewRoman" w:eastAsia="仿宋_GB2312" w:cs="TimesNewRoman"/>
          <w:bCs/>
          <w:sz w:val="32"/>
          <w:szCs w:val="32"/>
        </w:rPr>
        <w:t>合社会保险经办机构做好养老金按时足额发放工作，保障企业退休人员的基本生活。</w:t>
      </w:r>
    </w:p>
    <w:p w14:paraId="6FE1749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（二）为企业退休人员提供社会保险政策咨询和各项查询服务。</w:t>
      </w:r>
    </w:p>
    <w:p w14:paraId="7D0ED96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（三）跟踪了解企业退休人员和其死亡后由其供养的直系亲属生存状况，协助社会保险经办机构进行信息采集和领取养老金资格认定。</w:t>
      </w:r>
    </w:p>
    <w:p w14:paraId="28F55EA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（四）帮助企业退休人员死亡后的家属申请丧葬补助金和遗属津贴。</w:t>
      </w:r>
    </w:p>
    <w:p w14:paraId="66C2F09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（五）集中管理企业退休人员的人事档案，建立本市企业退休人员基本信息库，向进入社区管理服务的企业退休人员发放社会化管理服务联系卡。</w:t>
      </w:r>
    </w:p>
    <w:p w14:paraId="5895A2A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（六）组织企业退休人员开展文化体育健身活动，指导和帮助他们通过各种形式的社会公益活动发挥余热，开展自我管理和互助服务。</w:t>
      </w:r>
    </w:p>
    <w:p w14:paraId="335B716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58186B1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淮北市企业退休人员管理服务中心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年度单位预算仅包括本级预算，无其他下属单位预算。</w:t>
      </w:r>
    </w:p>
    <w:p w14:paraId="341F8FB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389E6F11">
      <w:pPr>
        <w:numPr>
          <w:ilvl w:val="0"/>
          <w:numId w:val="0"/>
        </w:num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rPr>
        <w:t>继续做好接收各类国有企业退休人员档案移交工作，及时纳入社区实现社会化管理服务，指导各区人社局开展退休人员管理服务工作。</w:t>
      </w:r>
    </w:p>
    <w:p w14:paraId="4791B153">
      <w:pPr>
        <w:ind w:firstLine="640" w:firstLineChars="200"/>
        <w:rPr>
          <w:rFonts w:ascii="仿宋_GB2312" w:eastAsia="仿宋_GB2312"/>
          <w:sz w:val="32"/>
          <w:szCs w:val="32"/>
        </w:rPr>
      </w:pPr>
      <w:r>
        <w:rPr>
          <w:rFonts w:hint="eastAsia" w:ascii="仿宋_GB2312" w:eastAsia="仿宋_GB2312"/>
          <w:sz w:val="32"/>
          <w:szCs w:val="32"/>
        </w:rPr>
        <w:t>（二）继续做好退休人员档案接收工作，做好退休人员查档、阅档、调档服务工作。</w:t>
      </w:r>
    </w:p>
    <w:p w14:paraId="3AD52116">
      <w:pPr>
        <w:ind w:firstLine="640" w:firstLineChars="200"/>
        <w:rPr>
          <w:rFonts w:ascii="仿宋_GB2312" w:eastAsia="仿宋_GB2312"/>
          <w:sz w:val="32"/>
          <w:szCs w:val="32"/>
        </w:rPr>
      </w:pPr>
      <w:r>
        <w:rPr>
          <w:rFonts w:hint="eastAsia" w:ascii="仿宋_GB2312" w:eastAsia="仿宋_GB2312"/>
          <w:sz w:val="32"/>
          <w:szCs w:val="32"/>
        </w:rPr>
        <w:t>（三）积极采取多种举措，做好企业退休人员领取养老金待遇资格自助认证工作，确保完成考核任务。</w:t>
      </w:r>
    </w:p>
    <w:p w14:paraId="5AAB4575">
      <w:pPr>
        <w:ind w:firstLine="640" w:firstLineChars="200"/>
        <w:rPr>
          <w:rFonts w:ascii="仿宋_GB2312" w:eastAsia="仿宋_GB2312"/>
          <w:sz w:val="32"/>
          <w:szCs w:val="32"/>
        </w:rPr>
      </w:pPr>
      <w:r>
        <w:rPr>
          <w:rFonts w:hint="eastAsia" w:ascii="仿宋_GB2312" w:eastAsia="仿宋_GB2312"/>
          <w:sz w:val="32"/>
          <w:szCs w:val="32"/>
        </w:rPr>
        <w:t>（四）组织开展丰富多彩、形式多样的退管服务工作和退休人员文化体育娱乐活动，并按照预算和要求及时拨付经费，确保各项活动正常开展。</w:t>
      </w:r>
    </w:p>
    <w:p w14:paraId="1521E77F"/>
    <w:p w14:paraId="3DDAB96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2025年单位预算表</w:t>
      </w:r>
    </w:p>
    <w:p w14:paraId="3CD4B6E6">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E0EB126">
      <w:r>
        <w:t xml:space="preserve">                                        </w:t>
      </w:r>
    </w:p>
    <w:p w14:paraId="27E4DA9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2025年单位预算情况说明</w:t>
      </w:r>
    </w:p>
    <w:p w14:paraId="6A3C572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5915B5C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bCs/>
          <w:sz w:val="32"/>
          <w:szCs w:val="32"/>
        </w:rPr>
        <w:t>企业退休人员管理服务中心</w:t>
      </w:r>
      <w:r>
        <w:rPr>
          <w:rFonts w:hint="eastAsia" w:ascii="TimesNewRoman" w:hAnsi="TimesNewRoman" w:eastAsia="仿宋_GB2312" w:cs="TimesNewRoman"/>
          <w:sz w:val="32"/>
          <w:szCs w:val="32"/>
        </w:rPr>
        <w:t>所有收入和支出均纳入单位预算管理。淮北市</w:t>
      </w:r>
      <w:r>
        <w:rPr>
          <w:rFonts w:hint="eastAsia" w:ascii="TimesNewRoman" w:hAnsi="TimesNewRoman" w:eastAsia="仿宋_GB2312" w:cs="TimesNewRoman"/>
          <w:bCs/>
          <w:sz w:val="32"/>
          <w:szCs w:val="32"/>
        </w:rPr>
        <w:t>企业退休人员管理服务中心</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105.72</w:t>
      </w:r>
      <w:r>
        <w:rPr>
          <w:rFonts w:hint="eastAsia" w:ascii="TimesNewRoman" w:hAnsi="TimesNewRoman" w:eastAsia="仿宋_GB2312" w:cs="TimesNewRoman"/>
          <w:sz w:val="32"/>
          <w:szCs w:val="32"/>
        </w:rPr>
        <w:t>万元，收入全部是一般公共预算拨款收入</w:t>
      </w:r>
      <w:r>
        <w:rPr>
          <w:rFonts w:hint="eastAsia" w:ascii="Times New Roman" w:hAnsi="Times New Roman" w:eastAsia="仿宋_GB2312" w:cs="Times New Roman"/>
          <w:sz w:val="32"/>
          <w:szCs w:val="32"/>
          <w:lang w:val="en-US" w:eastAsia="zh-CN"/>
        </w:rPr>
        <w:t>105.72</w:t>
      </w:r>
      <w:r>
        <w:rPr>
          <w:rFonts w:hint="eastAsia" w:ascii="TimesNewRoman" w:hAnsi="TimesNewRoman" w:eastAsia="仿宋_GB2312" w:cs="TimesNewRoman"/>
          <w:sz w:val="32"/>
          <w:szCs w:val="32"/>
        </w:rPr>
        <w:t>万元，支出包括：社会保障和就业支出、卫生健康支出、住房保障支出。</w:t>
      </w:r>
    </w:p>
    <w:p w14:paraId="6A34A7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仿宋_GB2312" w:cs="TimesNewRoman"/>
          <w:sz w:val="32"/>
          <w:szCs w:val="32"/>
          <w:lang w:val="en-US" w:eastAsia="zh-CN"/>
        </w:rPr>
        <w:t xml:space="preserve"> </w:t>
      </w:r>
      <w:r>
        <w:rPr>
          <w:rFonts w:hint="eastAsia" w:ascii="TimesNewRoman" w:hAnsi="TimesNewRoman" w:eastAsia="黑体" w:cs="TimesNewRoman"/>
          <w:bCs/>
          <w:sz w:val="32"/>
          <w:szCs w:val="32"/>
        </w:rPr>
        <w:t>二、关于2025年收入总表的说明</w:t>
      </w:r>
    </w:p>
    <w:p w14:paraId="058659B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淮北市企业退休人员管理服务中心202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105.72</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105.72</w:t>
      </w:r>
      <w:r>
        <w:rPr>
          <w:rFonts w:hint="eastAsia" w:ascii="TimesNewRoman" w:hAnsi="TimesNewRoman" w:eastAsia="仿宋_GB2312" w:cs="TimesNewRoman"/>
          <w:kern w:val="0"/>
          <w:sz w:val="32"/>
          <w:szCs w:val="32"/>
        </w:rPr>
        <w:t>万元。</w:t>
      </w:r>
    </w:p>
    <w:p w14:paraId="38B468A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本年收入</w:t>
      </w:r>
      <w:r>
        <w:rPr>
          <w:rFonts w:hint="eastAsia" w:ascii="TimesNewRoman" w:hAnsi="TimesNewRoman" w:eastAsia="仿宋_GB2312" w:cs="TimesNewRoman"/>
          <w:kern w:val="0"/>
          <w:sz w:val="32"/>
          <w:szCs w:val="32"/>
          <w:lang w:val="en-US" w:eastAsia="zh-CN"/>
        </w:rPr>
        <w:t>105.72</w:t>
      </w:r>
      <w:r>
        <w:rPr>
          <w:rFonts w:hint="eastAsia" w:ascii="TimesNewRoman" w:hAnsi="TimesNewRoman" w:eastAsia="仿宋_GB2312" w:cs="TimesNewRoman"/>
          <w:kern w:val="0"/>
          <w:sz w:val="32"/>
          <w:szCs w:val="32"/>
        </w:rPr>
        <w:t>万元，主要包括：一般公共预算拨款收入</w:t>
      </w:r>
      <w:r>
        <w:rPr>
          <w:rFonts w:hint="eastAsia" w:ascii="TimesNewRoman" w:hAnsi="TimesNewRoman" w:eastAsia="仿宋_GB2312" w:cs="TimesNewRoman"/>
          <w:kern w:val="0"/>
          <w:sz w:val="32"/>
          <w:szCs w:val="32"/>
          <w:lang w:val="en-US" w:eastAsia="zh-CN"/>
        </w:rPr>
        <w:t>105.72</w:t>
      </w:r>
      <w:r>
        <w:rPr>
          <w:rFonts w:hint="eastAsia" w:ascii="TimesNewRoman" w:hAnsi="TimesNewRoman" w:eastAsia="仿宋_GB2312" w:cs="TimesNewRoman"/>
          <w:kern w:val="0"/>
          <w:sz w:val="32"/>
          <w:szCs w:val="32"/>
        </w:rPr>
        <w:t>万元，占100%，比202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30.44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22.36</w:t>
      </w:r>
      <w:r>
        <w:rPr>
          <w:rFonts w:hint="eastAsia" w:ascii="TimesNewRoman" w:hAnsi="TimesNewRoman" w:eastAsia="仿宋_GB2312" w:cs="TimesNewRoman"/>
          <w:kern w:val="0"/>
          <w:sz w:val="32"/>
          <w:szCs w:val="32"/>
        </w:rPr>
        <w:t>%，原因主要是：一是压减项目支</w:t>
      </w:r>
      <w:r>
        <w:rPr>
          <w:rFonts w:hint="eastAsia" w:ascii="TimesNewRoman" w:hAnsi="TimesNewRoman" w:eastAsia="仿宋_GB2312" w:cs="TimesNewRoman"/>
          <w:kern w:val="0"/>
          <w:sz w:val="32"/>
          <w:szCs w:val="32"/>
          <w:lang w:val="en-US" w:eastAsia="zh-CN"/>
        </w:rPr>
        <w:t>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kern w:val="0"/>
          <w:sz w:val="32"/>
          <w:szCs w:val="32"/>
        </w:rPr>
        <w:t>；政府性基金预算拨款收入0万元，占0%，比202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年预算增加0万元，增长0%，原因主要是淮北市企业退休人员管理服务中心202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年均无政府性基金预算拨款收入；财政专户管理资金收入0万元，占0%，比202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年预算增加0万元，增长0%，原因主要是淮北市企业退休人员管理服务中心202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年均无财政专户管理资金收入。</w:t>
      </w:r>
    </w:p>
    <w:p w14:paraId="2922AC4C">
      <w:pPr>
        <w:pStyle w:val="4"/>
        <w:numPr>
          <w:ilvl w:val="0"/>
          <w:numId w:val="1"/>
        </w:numPr>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关于2025年支出总表的说明</w:t>
      </w:r>
    </w:p>
    <w:p w14:paraId="79392708">
      <w:pPr>
        <w:pStyle w:val="4"/>
        <w:adjustRightInd w:val="0"/>
        <w:snapToGrid w:val="0"/>
        <w:spacing w:before="0" w:beforeAutospacing="0" w:after="0" w:afterAutospacing="0" w:line="60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bCs/>
          <w:sz w:val="32"/>
          <w:szCs w:val="32"/>
        </w:rPr>
        <w:t>企业退休人员管理服务中心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年支出预算</w:t>
      </w:r>
      <w:r>
        <w:rPr>
          <w:rFonts w:hint="eastAsia" w:ascii="Times New Roman" w:hAnsi="Times New Roman" w:eastAsia="仿宋_GB2312" w:cs="Times New Roman"/>
          <w:sz w:val="32"/>
          <w:szCs w:val="32"/>
          <w:lang w:val="en-US" w:eastAsia="zh-CN"/>
        </w:rPr>
        <w:t>105.72</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年预算减少</w:t>
      </w:r>
      <w:r>
        <w:rPr>
          <w:rFonts w:hint="eastAsia" w:ascii="Times New Roman" w:hAnsi="Times New Roman" w:eastAsia="仿宋_GB2312" w:cs="Times New Roman"/>
          <w:sz w:val="32"/>
          <w:szCs w:val="32"/>
          <w:lang w:val="en-US" w:eastAsia="zh-CN"/>
        </w:rPr>
        <w:t>30.44</w:t>
      </w:r>
      <w:r>
        <w:rPr>
          <w:rFonts w:hint="eastAsia" w:ascii="TimesNewRoman" w:hAnsi="TimesNewRoman" w:eastAsia="仿宋_GB2312" w:cs="TimesNewRoman"/>
          <w:sz w:val="32"/>
          <w:szCs w:val="32"/>
        </w:rPr>
        <w:t>万元，下降</w:t>
      </w:r>
      <w:r>
        <w:rPr>
          <w:rFonts w:hint="eastAsia" w:ascii="Times New Roman" w:hAnsi="Times New Roman" w:eastAsia="仿宋_GB2312" w:cs="Times New Roman"/>
          <w:sz w:val="32"/>
          <w:szCs w:val="32"/>
          <w:lang w:val="en-US" w:eastAsia="zh-CN"/>
        </w:rPr>
        <w:t>22.36</w:t>
      </w:r>
      <w:r>
        <w:rPr>
          <w:rFonts w:hint="eastAsia" w:ascii="TimesNewRoman" w:hAnsi="TimesNewRoman" w:eastAsia="仿宋_GB2312" w:cs="TimesNewRoman"/>
          <w:sz w:val="32"/>
          <w:szCs w:val="32"/>
        </w:rPr>
        <w:t>%，原因主要一是压减项目支出；</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。其中，基本支出</w:t>
      </w:r>
      <w:r>
        <w:rPr>
          <w:rFonts w:hint="eastAsia" w:ascii="TimesNewRoman" w:hAnsi="TimesNewRoman" w:eastAsia="仿宋_GB2312" w:cs="TimesNewRoman"/>
          <w:sz w:val="32"/>
          <w:szCs w:val="32"/>
          <w:lang w:val="en-US" w:eastAsia="zh-CN"/>
        </w:rPr>
        <w:t>73.72</w:t>
      </w:r>
      <w:r>
        <w:rPr>
          <w:rFonts w:hint="eastAsia" w:ascii="TimesNewRoman" w:hAnsi="TimesNewRoman" w:eastAsia="仿宋_GB2312" w:cs="TimesNewRoman"/>
          <w:sz w:val="32"/>
          <w:szCs w:val="32"/>
        </w:rPr>
        <w:t>万元，占</w:t>
      </w:r>
      <w:r>
        <w:rPr>
          <w:rFonts w:ascii="Times New Roman" w:hAnsi="Times New Roman" w:eastAsia="仿宋_GB2312" w:cs="Times New Roman"/>
          <w:sz w:val="32"/>
          <w:szCs w:val="32"/>
        </w:rPr>
        <w:t>69</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73</w:t>
      </w:r>
      <w:r>
        <w:rPr>
          <w:rFonts w:hint="eastAsia" w:ascii="TimesNewRoman" w:hAnsi="TimesNewRoman" w:eastAsia="仿宋_GB2312" w:cs="TimesNewRoman"/>
          <w:sz w:val="32"/>
          <w:szCs w:val="32"/>
        </w:rPr>
        <w:t>%，主要用于保障机构日常运转、完成日常工作任务；项目支出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w:t>
      </w:r>
      <w:r>
        <w:rPr>
          <w:rFonts w:hint="eastAsia" w:ascii="TimesNewRoman" w:hAnsi="TimesNewRoman" w:eastAsia="仿宋_GB2312" w:cs="TimesNewRoman"/>
          <w:sz w:val="32"/>
          <w:szCs w:val="32"/>
        </w:rPr>
        <w:t>万元，占</w:t>
      </w:r>
      <w:r>
        <w:rPr>
          <w:rFonts w:ascii="Times New Roman" w:hAnsi="Times New Roman" w:eastAsia="仿宋_GB2312" w:cs="Times New Roman"/>
          <w:sz w:val="32"/>
          <w:szCs w:val="32"/>
        </w:rPr>
        <w:t>30</w:t>
      </w:r>
      <w:r>
        <w:rPr>
          <w:rFonts w:hint="eastAsia" w:ascii="TimesNewRoman" w:hAnsi="TimesNewRoman" w:eastAsia="仿宋_GB2312" w:cs="TimesNewRoman"/>
          <w:sz w:val="32"/>
          <w:szCs w:val="32"/>
        </w:rPr>
        <w:t>.</w:t>
      </w:r>
      <w:r>
        <w:rPr>
          <w:rFonts w:hint="eastAsia" w:ascii="Times New Roman" w:hAnsi="Times New Roman" w:eastAsia="仿宋_GB2312" w:cs="Times New Roman"/>
          <w:sz w:val="32"/>
          <w:szCs w:val="32"/>
          <w:lang w:val="en-US" w:eastAsia="zh-CN"/>
        </w:rPr>
        <w:t>27</w:t>
      </w:r>
      <w:r>
        <w:rPr>
          <w:rFonts w:hint="eastAsia" w:ascii="TimesNewRoman" w:hAnsi="TimesNewRoman" w:eastAsia="仿宋_GB2312" w:cs="TimesNewRoman"/>
          <w:sz w:val="32"/>
          <w:szCs w:val="32"/>
        </w:rPr>
        <w:t>%，主要用于日常运转及企业退休人员管理服务工作等。</w:t>
      </w:r>
    </w:p>
    <w:p w14:paraId="500A5C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15CA3C8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bCs/>
          <w:sz w:val="32"/>
          <w:szCs w:val="32"/>
        </w:rPr>
        <w:t>企业退休人员管理服务中心</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年财政拨款收支预算</w:t>
      </w:r>
      <w:r>
        <w:rPr>
          <w:rFonts w:hint="eastAsia" w:ascii="Times New Roman" w:hAnsi="Times New Roman" w:eastAsia="仿宋_GB2312" w:cs="Times New Roman"/>
          <w:kern w:val="0"/>
          <w:sz w:val="32"/>
          <w:szCs w:val="32"/>
          <w:lang w:val="en-US" w:eastAsia="zh-CN"/>
        </w:rPr>
        <w:t>105.72</w:t>
      </w:r>
      <w:r>
        <w:rPr>
          <w:rFonts w:hint="eastAsia" w:ascii="TimesNewRoman" w:hAnsi="TimesNewRoman" w:eastAsia="仿宋_GB2312" w:cs="TimesNewRoman"/>
          <w:kern w:val="0"/>
          <w:sz w:val="32"/>
          <w:szCs w:val="32"/>
        </w:rPr>
        <w:t>万元。收入按资金来源分为：一般公共预算拨款</w:t>
      </w:r>
      <w:r>
        <w:rPr>
          <w:rFonts w:hint="eastAsia" w:ascii="Times New Roman" w:hAnsi="Times New Roman" w:eastAsia="仿宋_GB2312" w:cs="Times New Roman"/>
          <w:kern w:val="0"/>
          <w:sz w:val="32"/>
          <w:szCs w:val="32"/>
          <w:lang w:val="en-US" w:eastAsia="zh-CN"/>
        </w:rPr>
        <w:t>105.72</w:t>
      </w:r>
      <w:r>
        <w:rPr>
          <w:rFonts w:hint="eastAsia" w:ascii="TimesNewRoman" w:hAnsi="TimesNewRoman" w:eastAsia="仿宋_GB2312" w:cs="TimesNewRoman"/>
          <w:kern w:val="0"/>
          <w:sz w:val="32"/>
          <w:szCs w:val="32"/>
        </w:rPr>
        <w:t>万元、政府性基金预算拨款</w:t>
      </w:r>
      <w:r>
        <w:rPr>
          <w:rFonts w:ascii="Times New Roman" w:hAnsi="Times New Roman" w:eastAsia="仿宋_GB2312" w:cs="Times New Roman"/>
          <w:kern w:val="0"/>
          <w:sz w:val="32"/>
          <w:szCs w:val="32"/>
        </w:rPr>
        <w:t>0</w:t>
      </w:r>
      <w:r>
        <w:rPr>
          <w:rFonts w:hint="eastAsia" w:ascii="TimesNewRoman" w:hAnsi="TimesNewRoman" w:eastAsia="仿宋_GB2312" w:cs="TimesNewRoman"/>
          <w:kern w:val="0"/>
          <w:sz w:val="32"/>
          <w:szCs w:val="32"/>
        </w:rPr>
        <w:t>万元；按资金年度分为：本年财政拨款收入</w:t>
      </w:r>
      <w:r>
        <w:rPr>
          <w:rFonts w:hint="eastAsia" w:ascii="Times New Roman" w:hAnsi="Times New Roman" w:eastAsia="仿宋_GB2312" w:cs="Times New Roman"/>
          <w:kern w:val="0"/>
          <w:sz w:val="32"/>
          <w:szCs w:val="32"/>
          <w:lang w:val="en-US" w:eastAsia="zh-CN"/>
        </w:rPr>
        <w:t>105.72</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91.8</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86</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83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3.27</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09</w:t>
      </w:r>
      <w:r>
        <w:rPr>
          <w:rFonts w:hint="eastAsia" w:ascii="TimesNewRoman" w:hAnsi="TimesNewRoman" w:eastAsia="仿宋_GB2312" w:cs="TimesNewRoman"/>
          <w:kern w:val="0"/>
          <w:sz w:val="32"/>
          <w:szCs w:val="32"/>
        </w:rPr>
        <w:t>%；住房保障支出</w:t>
      </w:r>
      <w:r>
        <w:rPr>
          <w:rFonts w:hint="eastAsia" w:ascii="Times New Roman" w:hAnsi="Times New Roman" w:eastAsia="仿宋_GB2312" w:cs="Times New Roman"/>
          <w:kern w:val="0"/>
          <w:sz w:val="32"/>
          <w:szCs w:val="32"/>
          <w:lang w:val="en-US" w:eastAsia="zh-CN"/>
        </w:rPr>
        <w:t>10.65</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10</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07</w:t>
      </w:r>
      <w:r>
        <w:rPr>
          <w:rFonts w:hint="eastAsia" w:ascii="TimesNewRoman" w:hAnsi="TimesNewRoman" w:eastAsia="仿宋_GB2312" w:cs="TimesNewRoman"/>
          <w:kern w:val="0"/>
          <w:sz w:val="32"/>
          <w:szCs w:val="32"/>
        </w:rPr>
        <w:t>%。</w:t>
      </w:r>
    </w:p>
    <w:p w14:paraId="17BDB9E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2F9F549F">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B0EC2B3">
      <w:pPr>
        <w:ind w:firstLine="640" w:firstLineChars="200"/>
        <w:rPr>
          <w:rFonts w:hint="default" w:ascii="TimesNewRoman" w:hAnsi="TimesNewRoman" w:eastAsia="仿宋_GB2312" w:cs="TimesNewRoman"/>
          <w:kern w:val="0"/>
          <w:sz w:val="32"/>
          <w:szCs w:val="32"/>
          <w:lang w:val="en-US"/>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bCs/>
          <w:sz w:val="32"/>
          <w:szCs w:val="32"/>
        </w:rPr>
        <w:t>企业退休人员管理服务中心</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年一般公共预算支出</w:t>
      </w:r>
      <w:r>
        <w:rPr>
          <w:rFonts w:hint="eastAsia" w:ascii="Times New Roman" w:hAnsi="Times New Roman" w:eastAsia="仿宋_GB2312" w:cs="Times New Roman"/>
          <w:kern w:val="0"/>
          <w:sz w:val="32"/>
          <w:szCs w:val="32"/>
          <w:lang w:val="en-US" w:eastAsia="zh-CN"/>
        </w:rPr>
        <w:t>105.72</w:t>
      </w:r>
      <w:r>
        <w:rPr>
          <w:rFonts w:hint="eastAsia" w:ascii="TimesNewRoman" w:hAnsi="TimesNewRoman" w:eastAsia="仿宋_GB2312" w:cs="TimesNewRoman"/>
          <w:kern w:val="0"/>
          <w:sz w:val="32"/>
          <w:szCs w:val="32"/>
        </w:rPr>
        <w:t>万元，比</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30.44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w:t>
      </w:r>
      <w:r>
        <w:rPr>
          <w:rFonts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val="en-US" w:eastAsia="zh-CN"/>
        </w:rPr>
        <w:t>6</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sz w:val="32"/>
          <w:szCs w:val="32"/>
        </w:rPr>
        <w:t>一是压减项目支出；</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p>
    <w:p w14:paraId="22AF9C0C">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38405B5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 New Roman" w:hAnsi="Times New Roman" w:eastAsia="仿宋_GB2312" w:cs="Times New Roman"/>
          <w:kern w:val="0"/>
          <w:sz w:val="32"/>
          <w:szCs w:val="32"/>
          <w:lang w:val="en-US" w:eastAsia="zh-CN"/>
        </w:rPr>
        <w:t>91.8</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86</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83</w:t>
      </w:r>
      <w:r>
        <w:rPr>
          <w:rFonts w:hint="eastAsia" w:ascii="TimesNewRoman" w:hAnsi="TimesNewRoman" w:eastAsia="仿宋_GB2312" w:cs="TimesNewRoman"/>
          <w:kern w:val="0"/>
          <w:sz w:val="32"/>
          <w:szCs w:val="32"/>
        </w:rPr>
        <w:t>%；卫生健康支出</w:t>
      </w:r>
      <w:r>
        <w:rPr>
          <w:rFonts w:hint="eastAsia" w:ascii="Times New Roman" w:hAnsi="Times New Roman" w:eastAsia="仿宋_GB2312" w:cs="Times New Roman"/>
          <w:kern w:val="0"/>
          <w:sz w:val="32"/>
          <w:szCs w:val="32"/>
          <w:lang w:val="en-US" w:eastAsia="zh-CN"/>
        </w:rPr>
        <w:t>3.27</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09</w:t>
      </w:r>
      <w:r>
        <w:rPr>
          <w:rFonts w:hint="eastAsia" w:ascii="TimesNewRoman" w:hAnsi="TimesNewRoman" w:eastAsia="仿宋_GB2312" w:cs="TimesNewRoman"/>
          <w:kern w:val="0"/>
          <w:sz w:val="32"/>
          <w:szCs w:val="32"/>
        </w:rPr>
        <w:t>%；住房保障支出</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0.65</w:t>
      </w:r>
      <w:r>
        <w:rPr>
          <w:rFonts w:hint="eastAsia" w:ascii="TimesNewRoman" w:hAnsi="TimesNewRoman" w:eastAsia="仿宋_GB2312" w:cs="TimesNewRoman"/>
          <w:kern w:val="0"/>
          <w:sz w:val="32"/>
          <w:szCs w:val="32"/>
        </w:rPr>
        <w:t>万元，占</w:t>
      </w:r>
      <w:r>
        <w:rPr>
          <w:rFonts w:ascii="Times New Roman" w:hAnsi="Times New Roman" w:eastAsia="仿宋_GB2312" w:cs="Times New Roman"/>
          <w:kern w:val="0"/>
          <w:sz w:val="32"/>
          <w:szCs w:val="32"/>
        </w:rPr>
        <w:t>10</w:t>
      </w:r>
      <w:r>
        <w:rPr>
          <w:rFonts w:hint="eastAsia" w:ascii="TimesNewRoman" w:hAnsi="TimesNewRoman" w:eastAsia="仿宋_GB2312" w:cs="TimesNewRoman"/>
          <w:kern w:val="0"/>
          <w:sz w:val="32"/>
          <w:szCs w:val="32"/>
        </w:rPr>
        <w:t>.</w:t>
      </w:r>
      <w:r>
        <w:rPr>
          <w:rFonts w:hint="eastAsia" w:ascii="Times New Roman" w:hAnsi="Times New Roman" w:eastAsia="仿宋_GB2312" w:cs="Times New Roman"/>
          <w:kern w:val="0"/>
          <w:sz w:val="32"/>
          <w:szCs w:val="32"/>
          <w:lang w:val="en-US" w:eastAsia="zh-CN"/>
        </w:rPr>
        <w:t>07</w:t>
      </w:r>
      <w:r>
        <w:rPr>
          <w:rFonts w:hint="eastAsia" w:ascii="TimesNewRoman" w:hAnsi="TimesNewRoman" w:eastAsia="仿宋_GB2312" w:cs="TimesNewRoman"/>
          <w:kern w:val="0"/>
          <w:sz w:val="32"/>
          <w:szCs w:val="32"/>
        </w:rPr>
        <w:t>%。</w:t>
      </w:r>
    </w:p>
    <w:p w14:paraId="62811E60">
      <w:pPr>
        <w:pStyle w:val="4"/>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3B581D7">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1</w:t>
      </w:r>
      <w:r>
        <w:rPr>
          <w:rFonts w:hint="eastAsia" w:ascii="TimesNewRoman" w:hAnsi="TimesNewRoman" w:eastAsia="仿宋_GB2312" w:cs="TimesNewRoman"/>
          <w:sz w:val="32"/>
          <w:szCs w:val="32"/>
        </w:rPr>
        <w:t>、社会保障和就业支出（类）人力资源和社会保障管理事务（款）其他人力资源和社会保障管理事务支出（项）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79.33</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年预算减少</w:t>
      </w:r>
      <w:r>
        <w:rPr>
          <w:rFonts w:hint="eastAsia" w:ascii="Times New Roman" w:hAnsi="Times New Roman" w:eastAsia="仿宋_GB2312" w:cs="Times New Roman"/>
          <w:sz w:val="32"/>
          <w:szCs w:val="32"/>
          <w:lang w:val="en-US" w:eastAsia="zh-CN"/>
        </w:rPr>
        <w:t>22.75</w:t>
      </w:r>
      <w:r>
        <w:rPr>
          <w:rFonts w:hint="eastAsia" w:ascii="TimesNewRoman" w:hAnsi="TimesNewRoman" w:eastAsia="仿宋_GB2312" w:cs="TimesNewRoman"/>
          <w:sz w:val="32"/>
          <w:szCs w:val="32"/>
        </w:rPr>
        <w:t>万元，下降</w:t>
      </w:r>
      <w:r>
        <w:rPr>
          <w:rFonts w:hint="eastAsia" w:ascii="Times New Roman" w:hAnsi="Times New Roman" w:eastAsia="仿宋_GB2312" w:cs="Times New Roman"/>
          <w:sz w:val="32"/>
          <w:szCs w:val="32"/>
          <w:lang w:val="en-US" w:eastAsia="zh-CN"/>
        </w:rPr>
        <w:t>22.29</w:t>
      </w:r>
      <w:r>
        <w:rPr>
          <w:rFonts w:hint="eastAsia" w:ascii="TimesNewRoman" w:hAnsi="TimesNewRoman" w:eastAsia="仿宋_GB2312" w:cs="TimesNewRoman"/>
          <w:sz w:val="32"/>
          <w:szCs w:val="32"/>
        </w:rPr>
        <w:t>%，原因主要：一是压减项目支出；</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6EB49D2D">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2</w:t>
      </w:r>
      <w:r>
        <w:rPr>
          <w:rFonts w:hint="eastAsia" w:ascii="TimesNewRoman" w:hAnsi="TimesNewRoman" w:eastAsia="仿宋_GB2312" w:cs="TimesNewRoman"/>
          <w:sz w:val="32"/>
          <w:szCs w:val="32"/>
        </w:rPr>
        <w:t>、社会保障和就业</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（类）行政事业单位养老</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（款）事业单位离退休（项）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ascii="Times New Roman" w:hAnsi="Times New Roman" w:eastAsia="仿宋_GB2312" w:cs="Times New Roman"/>
          <w:sz w:val="32"/>
          <w:szCs w:val="32"/>
        </w:rPr>
        <w:t>2</w:t>
      </w:r>
      <w:r>
        <w:rPr>
          <w:rFonts w:hint="eastAsia" w:ascii="TimesNewRoman" w:hAnsi="TimesNewRoman" w:eastAsia="仿宋_GB2312" w:cs="TimesNewRoman"/>
          <w:sz w:val="32"/>
          <w:szCs w:val="32"/>
        </w:rPr>
        <w:t>.</w:t>
      </w:r>
      <w:r>
        <w:rPr>
          <w:rFonts w:ascii="Times New Roman" w:hAnsi="Times New Roman" w:eastAsia="仿宋_GB2312" w:cs="Times New Roman"/>
          <w:sz w:val="32"/>
          <w:szCs w:val="32"/>
        </w:rPr>
        <w:t>24</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年预算增加</w:t>
      </w:r>
      <w:r>
        <w:rPr>
          <w:rFonts w:hint="eastAsia" w:ascii="Times New Roman" w:hAnsi="Times New Roman" w:eastAsia="仿宋_GB2312" w:cs="Times New Roman"/>
          <w:sz w:val="32"/>
          <w:szCs w:val="32"/>
          <w:lang w:val="en-US" w:eastAsia="zh-CN"/>
        </w:rPr>
        <w:t>0</w:t>
      </w:r>
      <w:r>
        <w:rPr>
          <w:rFonts w:hint="eastAsia" w:ascii="TimesNewRoman" w:hAnsi="TimesNewRoman" w:eastAsia="仿宋_GB2312" w:cs="TimesNewRoman"/>
          <w:sz w:val="32"/>
          <w:szCs w:val="32"/>
        </w:rPr>
        <w:t>万元，增长</w:t>
      </w:r>
      <w:r>
        <w:rPr>
          <w:rFonts w:hint="eastAsia" w:ascii="Times New Roman" w:hAnsi="Times New Roman" w:eastAsia="仿宋_GB2312" w:cs="Times New Roman"/>
          <w:sz w:val="32"/>
          <w:szCs w:val="32"/>
          <w:lang w:val="en-US" w:eastAsia="zh-CN"/>
        </w:rPr>
        <w:t>0</w:t>
      </w:r>
      <w:r>
        <w:rPr>
          <w:rFonts w:hint="eastAsia"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2024年、2025年</w:t>
      </w:r>
      <w:r>
        <w:rPr>
          <w:rFonts w:hint="eastAsia" w:ascii="TimesNewRoman" w:hAnsi="TimesNewRoman" w:eastAsia="仿宋_GB2312" w:cs="TimesNewRoman"/>
          <w:sz w:val="32"/>
          <w:szCs w:val="32"/>
        </w:rPr>
        <w:t>退休人</w:t>
      </w:r>
      <w:r>
        <w:rPr>
          <w:rFonts w:hint="eastAsia" w:ascii="TimesNewRoman" w:hAnsi="TimesNewRoman" w:eastAsia="仿宋_GB2312" w:cs="TimesNewRoman"/>
          <w:sz w:val="32"/>
          <w:szCs w:val="32"/>
          <w:lang w:val="en-US" w:eastAsia="zh-CN"/>
        </w:rPr>
        <w:t>数没有变化</w:t>
      </w:r>
      <w:r>
        <w:rPr>
          <w:rFonts w:hint="eastAsia" w:ascii="TimesNewRoman" w:hAnsi="TimesNewRoman" w:eastAsia="仿宋_GB2312" w:cs="TimesNewRoman"/>
          <w:sz w:val="32"/>
          <w:szCs w:val="32"/>
        </w:rPr>
        <w:t>。</w:t>
      </w:r>
    </w:p>
    <w:p w14:paraId="3126B974">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3</w:t>
      </w:r>
      <w:r>
        <w:rPr>
          <w:rFonts w:hint="eastAsia" w:ascii="TimesNewRoman" w:hAnsi="TimesNewRoman" w:eastAsia="仿宋_GB2312" w:cs="TimesNewRoman"/>
          <w:sz w:val="32"/>
          <w:szCs w:val="32"/>
        </w:rPr>
        <w:t>、社会保障和就业</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（类）行政事业单位养老</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（款）机关事业单位基本养老保险缴费支出（项）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6.68</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减少1.81</w:t>
      </w:r>
      <w:r>
        <w:rPr>
          <w:rFonts w:hint="eastAsia" w:ascii="TimesNewRoman" w:hAnsi="TimesNewRoman" w:eastAsia="仿宋_GB2312" w:cs="TimesNewRoman"/>
          <w:sz w:val="32"/>
          <w:szCs w:val="32"/>
        </w:rPr>
        <w:t>万元，</w:t>
      </w:r>
      <w:r>
        <w:rPr>
          <w:rFonts w:hint="eastAsia" w:ascii="TimesNewRoman" w:hAnsi="TimesNewRoman" w:eastAsia="仿宋_GB2312" w:cs="TimesNewRoman"/>
          <w:kern w:val="0"/>
          <w:sz w:val="32"/>
          <w:szCs w:val="32"/>
        </w:rPr>
        <w:t>下降</w:t>
      </w:r>
      <w:r>
        <w:rPr>
          <w:rFonts w:hint="eastAsia" w:ascii="TimesNewRoman" w:hAnsi="TimesNewRoman" w:eastAsia="仿宋_GB2312" w:cs="TimesNewRoman"/>
          <w:kern w:val="0"/>
          <w:sz w:val="32"/>
          <w:szCs w:val="32"/>
          <w:lang w:val="en-US" w:eastAsia="zh-CN"/>
        </w:rPr>
        <w:t>2</w:t>
      </w:r>
      <w:r>
        <w:rPr>
          <w:rFonts w:ascii="Times New Roman" w:hAnsi="Times New Roman" w:eastAsia="仿宋_GB2312" w:cs="Times New Roman"/>
          <w:sz w:val="32"/>
          <w:szCs w:val="32"/>
        </w:rPr>
        <w:t>1</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32</w:t>
      </w:r>
      <w:r>
        <w:rPr>
          <w:rFonts w:hint="eastAsia" w:ascii="TimesNewRoman" w:hAnsi="TimesNewRoman" w:eastAsia="仿宋_GB2312" w:cs="TimesNewRoman"/>
          <w:sz w:val="32"/>
          <w:szCs w:val="32"/>
        </w:rPr>
        <w:t>%，原因是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194E555D">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4</w:t>
      </w:r>
      <w:r>
        <w:rPr>
          <w:rFonts w:hint="eastAsia" w:ascii="TimesNewRoman" w:hAnsi="TimesNewRoman" w:eastAsia="仿宋_GB2312" w:cs="TimesNewRoman"/>
          <w:sz w:val="32"/>
          <w:szCs w:val="32"/>
        </w:rPr>
        <w:t>、社会保障和就业</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（类）行政事业单位养老</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（款）机关事业单位职业年金缴费支出（项）。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 New Roman" w:hAnsi="Times New Roman" w:eastAsia="仿宋_GB2312" w:cs="Times New Roman"/>
          <w:sz w:val="32"/>
          <w:szCs w:val="32"/>
          <w:lang w:val="en-US" w:eastAsia="zh-CN"/>
        </w:rPr>
        <w:t>3.34</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减少0.91</w:t>
      </w:r>
      <w:r>
        <w:rPr>
          <w:rFonts w:hint="eastAsia" w:ascii="TimesNewRoman" w:hAnsi="TimesNewRoman" w:eastAsia="仿宋_GB2312" w:cs="TimesNewRoman"/>
          <w:sz w:val="32"/>
          <w:szCs w:val="32"/>
        </w:rPr>
        <w:t>万元，</w:t>
      </w:r>
      <w:r>
        <w:rPr>
          <w:rFonts w:hint="eastAsia" w:ascii="TimesNewRoman" w:hAnsi="TimesNewRoman" w:eastAsia="仿宋_GB2312" w:cs="TimesNewRoman"/>
          <w:kern w:val="0"/>
          <w:sz w:val="32"/>
          <w:szCs w:val="32"/>
        </w:rPr>
        <w:t>下降</w:t>
      </w:r>
      <w:r>
        <w:rPr>
          <w:rFonts w:hint="eastAsia" w:ascii="Times New Roman" w:hAnsi="Times New Roman" w:eastAsia="仿宋_GB2312" w:cs="Times New Roman"/>
          <w:sz w:val="32"/>
          <w:szCs w:val="32"/>
          <w:lang w:val="en-US" w:eastAsia="zh-CN"/>
        </w:rPr>
        <w:t>21.41</w:t>
      </w:r>
      <w:r>
        <w:rPr>
          <w:rFonts w:hint="eastAsia" w:ascii="TimesNewRoman" w:hAnsi="TimesNewRoman" w:eastAsia="仿宋_GB2312" w:cs="TimesNewRoman"/>
          <w:sz w:val="32"/>
          <w:szCs w:val="32"/>
        </w:rPr>
        <w:t>%，原因是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7A40FF32">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color w:val="auto"/>
          <w:sz w:val="32"/>
          <w:szCs w:val="32"/>
        </w:rPr>
      </w:pPr>
      <w:r>
        <w:rPr>
          <w:rFonts w:ascii="Times New Roman" w:hAnsi="Times New Roman" w:eastAsia="仿宋_GB2312" w:cs="Times New Roman"/>
          <w:color w:val="auto"/>
          <w:sz w:val="32"/>
          <w:szCs w:val="32"/>
        </w:rPr>
        <w:t>5</w:t>
      </w:r>
      <w:r>
        <w:rPr>
          <w:rFonts w:hint="eastAsia" w:ascii="TimesNewRoman" w:hAnsi="TimesNewRoman" w:eastAsia="仿宋_GB2312" w:cs="TimesNewRoman"/>
          <w:color w:val="auto"/>
          <w:sz w:val="32"/>
          <w:szCs w:val="32"/>
        </w:rPr>
        <w:t>、社会保障和就业</w:t>
      </w:r>
      <w:r>
        <w:rPr>
          <w:rFonts w:hint="eastAsia" w:ascii="TimesNewRoman" w:hAnsi="TimesNewRoman" w:eastAsia="仿宋_GB2312" w:cs="TimesNewRoman"/>
          <w:color w:val="auto"/>
          <w:sz w:val="32"/>
          <w:szCs w:val="32"/>
          <w:lang w:val="en-US" w:eastAsia="zh-CN"/>
        </w:rPr>
        <w:t>支出</w:t>
      </w:r>
      <w:r>
        <w:rPr>
          <w:rFonts w:hint="eastAsia" w:ascii="TimesNewRoman" w:hAnsi="TimesNewRoman" w:eastAsia="仿宋_GB2312" w:cs="TimesNewRoman"/>
          <w:color w:val="auto"/>
          <w:sz w:val="32"/>
          <w:szCs w:val="32"/>
        </w:rPr>
        <w:t>（类）其他社会保障和就业支出（款）其他社会保障和就业支出（项）</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NewRoman" w:hAnsi="TimesNewRoman" w:eastAsia="仿宋_GB2312" w:cs="TimesNewRoman"/>
          <w:color w:val="auto"/>
          <w:sz w:val="32"/>
          <w:szCs w:val="32"/>
        </w:rPr>
        <w:t>年预算</w:t>
      </w:r>
      <w:r>
        <w:rPr>
          <w:rFonts w:ascii="Times New Roman" w:hAnsi="Times New Roman" w:eastAsia="仿宋_GB2312" w:cs="Times New Roman"/>
          <w:color w:val="auto"/>
          <w:sz w:val="32"/>
          <w:szCs w:val="32"/>
        </w:rPr>
        <w:t>0</w:t>
      </w:r>
      <w:r>
        <w:rPr>
          <w:rFonts w:hint="eastAsia" w:ascii="TimesNewRoman" w:hAnsi="TimesNewRoman" w:eastAsia="仿宋_GB2312" w:cs="TimesNewRoman"/>
          <w:color w:val="auto"/>
          <w:sz w:val="32"/>
          <w:szCs w:val="32"/>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1</w:t>
      </w:r>
      <w:r>
        <w:rPr>
          <w:rFonts w:hint="eastAsia" w:ascii="TimesNewRoman" w:hAnsi="TimesNewRoman" w:eastAsia="仿宋_GB2312" w:cs="TimesNewRoman"/>
          <w:color w:val="auto"/>
          <w:sz w:val="32"/>
          <w:szCs w:val="32"/>
        </w:rPr>
        <w:t>万元，比</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NewRoman" w:hAnsi="TimesNewRoman" w:eastAsia="仿宋_GB2312" w:cs="TimesNewRoman"/>
          <w:color w:val="auto"/>
          <w:sz w:val="32"/>
          <w:szCs w:val="32"/>
        </w:rPr>
        <w:t>年预算</w:t>
      </w:r>
      <w:r>
        <w:rPr>
          <w:rFonts w:hint="eastAsia" w:ascii="TimesNewRoman" w:hAnsi="TimesNewRoman" w:eastAsia="仿宋_GB2312" w:cs="TimesNewRoman"/>
          <w:color w:val="auto"/>
          <w:sz w:val="32"/>
          <w:szCs w:val="32"/>
          <w:lang w:val="en-US" w:eastAsia="zh-CN"/>
        </w:rPr>
        <w:t>减少</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.06</w:t>
      </w:r>
      <w:r>
        <w:rPr>
          <w:rFonts w:hint="eastAsia" w:ascii="TimesNewRoman" w:hAnsi="TimesNewRoman" w:eastAsia="仿宋_GB2312" w:cs="TimesNewRoman"/>
          <w:color w:val="auto"/>
          <w:sz w:val="32"/>
          <w:szCs w:val="32"/>
        </w:rPr>
        <w:t>万元</w:t>
      </w:r>
      <w:r>
        <w:rPr>
          <w:rFonts w:hint="eastAsia" w:ascii="TimesNewRoman" w:hAnsi="TimesNewRoman" w:eastAsia="仿宋_GB2312" w:cs="TimesNewRoman"/>
          <w:color w:val="auto"/>
          <w:sz w:val="32"/>
          <w:szCs w:val="32"/>
          <w:lang w:eastAsia="zh-CN"/>
        </w:rPr>
        <w:t>，</w:t>
      </w:r>
      <w:r>
        <w:rPr>
          <w:rFonts w:hint="eastAsia" w:ascii="TimesNewRoman" w:hAnsi="TimesNewRoman" w:eastAsia="仿宋_GB2312" w:cs="TimesNewRoman"/>
          <w:color w:val="auto"/>
          <w:kern w:val="0"/>
          <w:sz w:val="32"/>
          <w:szCs w:val="32"/>
        </w:rPr>
        <w:t>下降</w:t>
      </w:r>
      <w:r>
        <w:rPr>
          <w:rFonts w:hint="eastAsia" w:ascii="TimesNewRoman" w:hAnsi="TimesNewRoman" w:eastAsia="仿宋_GB2312" w:cs="TimesNewRoman"/>
          <w:color w:val="auto"/>
          <w:kern w:val="0"/>
          <w:sz w:val="32"/>
          <w:szCs w:val="32"/>
          <w:lang w:val="en-US" w:eastAsia="zh-CN"/>
        </w:rPr>
        <w:t>22.22</w:t>
      </w:r>
      <w:r>
        <w:rPr>
          <w:rFonts w:hint="eastAsia" w:ascii="TimesNewRoman" w:hAnsi="TimesNewRoman" w:eastAsia="仿宋_GB2312" w:cs="TimesNewRoman"/>
          <w:color w:val="auto"/>
          <w:sz w:val="32"/>
          <w:szCs w:val="32"/>
        </w:rPr>
        <w:t>%，原因是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color w:val="auto"/>
          <w:sz w:val="32"/>
          <w:szCs w:val="32"/>
        </w:rPr>
        <w:t>。</w:t>
      </w:r>
    </w:p>
    <w:p w14:paraId="4A46051C">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color w:val="auto"/>
          <w:sz w:val="32"/>
          <w:szCs w:val="32"/>
        </w:rPr>
        <w:t>6</w:t>
      </w:r>
      <w:r>
        <w:rPr>
          <w:rFonts w:hint="eastAsia" w:ascii="TimesNewRoman" w:hAnsi="TimesNewRoman" w:eastAsia="仿宋_GB2312" w:cs="TimesNewRoman"/>
          <w:color w:val="auto"/>
          <w:sz w:val="32"/>
          <w:szCs w:val="32"/>
        </w:rPr>
        <w:t>、卫生健康</w:t>
      </w:r>
      <w:r>
        <w:rPr>
          <w:rFonts w:hint="eastAsia" w:ascii="TimesNewRoman" w:hAnsi="TimesNewRoman" w:eastAsia="仿宋_GB2312" w:cs="TimesNewRoman"/>
          <w:color w:val="auto"/>
          <w:sz w:val="32"/>
          <w:szCs w:val="32"/>
          <w:lang w:val="en-US" w:eastAsia="zh-CN"/>
        </w:rPr>
        <w:t>支出</w:t>
      </w:r>
      <w:r>
        <w:rPr>
          <w:rFonts w:hint="eastAsia" w:ascii="TimesNewRoman" w:hAnsi="TimesNewRoman" w:eastAsia="仿宋_GB2312" w:cs="TimesNewRoman"/>
          <w:color w:val="auto"/>
          <w:sz w:val="32"/>
          <w:szCs w:val="32"/>
        </w:rPr>
        <w:t>（类）行政事业单位医疗（款）事业</w:t>
      </w:r>
      <w:r>
        <w:rPr>
          <w:rFonts w:hint="eastAsia" w:ascii="TimesNewRoman" w:hAnsi="TimesNewRoman" w:eastAsia="仿宋_GB2312" w:cs="TimesNewRoman"/>
          <w:sz w:val="32"/>
          <w:szCs w:val="32"/>
        </w:rPr>
        <w:t>单位医疗（项）。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2.21</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减少1</w:t>
      </w:r>
      <w:r>
        <w:rPr>
          <w:rFonts w:hint="eastAsia" w:ascii="TimesNewRoman" w:hAnsi="TimesNewRoman" w:eastAsia="仿宋_GB2312" w:cs="TimesNewRoman"/>
          <w:sz w:val="32"/>
          <w:szCs w:val="32"/>
        </w:rPr>
        <w:t>.</w:t>
      </w:r>
      <w:r>
        <w:rPr>
          <w:rFonts w:ascii="Times New Roman" w:hAnsi="Times New Roman" w:eastAsia="仿宋_GB2312" w:cs="Times New Roman"/>
          <w:sz w:val="32"/>
          <w:szCs w:val="32"/>
        </w:rPr>
        <w:t>05</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下降32.21</w:t>
      </w:r>
      <w:r>
        <w:rPr>
          <w:rFonts w:hint="eastAsia" w:ascii="TimesNewRoman" w:hAnsi="TimesNewRoman" w:eastAsia="仿宋_GB2312" w:cs="TimesNewRoman"/>
          <w:sz w:val="32"/>
          <w:szCs w:val="32"/>
        </w:rPr>
        <w:t>%，原因主要是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2AD5A118">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7</w:t>
      </w:r>
      <w:r>
        <w:rPr>
          <w:rFonts w:hint="eastAsia" w:ascii="TimesNewRoman" w:hAnsi="TimesNewRoman" w:eastAsia="仿宋_GB2312" w:cs="TimesNewRoman"/>
          <w:sz w:val="32"/>
          <w:szCs w:val="32"/>
        </w:rPr>
        <w:t>、卫生健康</w:t>
      </w:r>
      <w:r>
        <w:rPr>
          <w:rFonts w:hint="eastAsia" w:ascii="TimesNewRoman" w:hAnsi="TimesNewRoman" w:eastAsia="仿宋_GB2312" w:cs="TimesNewRoman"/>
          <w:sz w:val="32"/>
          <w:szCs w:val="32"/>
          <w:lang w:val="en-US" w:eastAsia="zh-CN"/>
        </w:rPr>
        <w:t>支出</w:t>
      </w:r>
      <w:r>
        <w:rPr>
          <w:rFonts w:hint="eastAsia" w:ascii="TimesNewRoman" w:hAnsi="TimesNewRoman" w:eastAsia="仿宋_GB2312" w:cs="TimesNewRoman"/>
          <w:sz w:val="32"/>
          <w:szCs w:val="32"/>
        </w:rPr>
        <w:t>（类）行政事业单位医疗（款）公务员医疗补助（项）。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ascii="Times New Roman" w:hAnsi="Times New Roman" w:eastAsia="仿宋_GB2312" w:cs="Times New Roman"/>
          <w:sz w:val="32"/>
          <w:szCs w:val="32"/>
        </w:rPr>
        <w:t>1</w:t>
      </w:r>
      <w:r>
        <w:rPr>
          <w:rFonts w:hint="eastAsia" w:ascii="TimesNewRoman" w:hAnsi="TimesNewRoman" w:eastAsia="仿宋_GB2312" w:cs="TimesNewRoman"/>
          <w:sz w:val="32"/>
          <w:szCs w:val="32"/>
          <w:lang w:val="en-US" w:eastAsia="zh-CN"/>
        </w:rPr>
        <w:t>.07</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减少0.24</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w:t>
      </w:r>
      <w:r>
        <w:rPr>
          <w:rFonts w:hint="eastAsia" w:ascii="Times New Roman" w:hAnsi="Times New Roman" w:eastAsia="仿宋_GB2312" w:cs="Times New Roman"/>
          <w:sz w:val="32"/>
          <w:szCs w:val="32"/>
          <w:lang w:val="en-US" w:eastAsia="zh-CN"/>
        </w:rPr>
        <w:t>18.32</w:t>
      </w:r>
      <w:r>
        <w:rPr>
          <w:rFonts w:hint="eastAsia" w:ascii="TimesNewRoman" w:hAnsi="TimesNewRoman" w:eastAsia="仿宋_GB2312" w:cs="TimesNewRoman"/>
          <w:sz w:val="32"/>
          <w:szCs w:val="32"/>
        </w:rPr>
        <w:t>%，原因主要是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53EFEAED">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8</w:t>
      </w:r>
      <w:r>
        <w:rPr>
          <w:rFonts w:hint="eastAsia" w:ascii="TimesNewRoman" w:hAnsi="TimesNewRoman" w:eastAsia="仿宋_GB2312" w:cs="TimesNewRoman"/>
          <w:sz w:val="32"/>
          <w:szCs w:val="32"/>
        </w:rPr>
        <w:t>、住房保障支出（类）住房改革支出（款）住房公积金（项）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6.27</w:t>
      </w:r>
      <w:r>
        <w:rPr>
          <w:rFonts w:hint="eastAsia" w:ascii="TimesNewRoman" w:hAnsi="TimesNewRoman" w:eastAsia="仿宋_GB2312" w:cs="TimesNewRoman"/>
          <w:sz w:val="32"/>
          <w:szCs w:val="32"/>
        </w:rPr>
        <w:t xml:space="preserve"> 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减少2.18</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下降25.8</w:t>
      </w:r>
      <w:r>
        <w:rPr>
          <w:rFonts w:hint="eastAsia" w:ascii="TimesNewRoman" w:hAnsi="TimesNewRoman" w:eastAsia="仿宋_GB2312" w:cs="TimesNewRoman"/>
          <w:sz w:val="32"/>
          <w:szCs w:val="32"/>
        </w:rPr>
        <w:t>%，原因主要是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72ED811E">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9</w:t>
      </w:r>
      <w:r>
        <w:rPr>
          <w:rFonts w:hint="eastAsia" w:ascii="TimesNewRoman" w:hAnsi="TimesNewRoman" w:eastAsia="仿宋_GB2312" w:cs="TimesNewRoman"/>
          <w:sz w:val="32"/>
          <w:szCs w:val="32"/>
        </w:rPr>
        <w:t>、住房保障支出（类）住房改革支出（款）提租补贴（项）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 New Roman" w:hAnsi="Times New Roman" w:eastAsia="仿宋_GB2312" w:cs="Times New Roman"/>
          <w:sz w:val="32"/>
          <w:szCs w:val="32"/>
          <w:lang w:val="en-US" w:eastAsia="zh-CN"/>
        </w:rPr>
        <w:t>1.77</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减少0.54</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下降23.38</w:t>
      </w:r>
      <w:r>
        <w:rPr>
          <w:rFonts w:hint="eastAsia" w:ascii="TimesNewRoman" w:hAnsi="TimesNewRoman" w:eastAsia="仿宋_GB2312" w:cs="TimesNewRoman"/>
          <w:sz w:val="32"/>
          <w:szCs w:val="32"/>
        </w:rPr>
        <w:t>%，原因主要是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2CC42DC3">
      <w:pPr>
        <w:pStyle w:val="4"/>
        <w:adjustRightInd w:val="0"/>
        <w:snapToGrid w:val="0"/>
        <w:spacing w:before="0" w:beforeAutospacing="0" w:after="0" w:afterAutospacing="0" w:line="600" w:lineRule="exact"/>
        <w:ind w:firstLine="627" w:firstLineChars="196"/>
        <w:rPr>
          <w:rFonts w:ascii="TimesNewRoman" w:hAnsi="TimesNewRoman" w:eastAsia="仿宋_GB2312" w:cs="TimesNewRoman"/>
          <w:sz w:val="32"/>
          <w:szCs w:val="32"/>
        </w:rPr>
      </w:pPr>
      <w:r>
        <w:rPr>
          <w:rFonts w:ascii="Times New Roman" w:hAnsi="Times New Roman" w:eastAsia="仿宋_GB2312" w:cs="Times New Roman"/>
          <w:sz w:val="32"/>
          <w:szCs w:val="32"/>
        </w:rPr>
        <w:t>10</w:t>
      </w:r>
      <w:r>
        <w:rPr>
          <w:rFonts w:hint="eastAsia" w:ascii="TimesNewRoman" w:hAnsi="TimesNewRoman" w:eastAsia="仿宋_GB2312" w:cs="TimesNewRoman"/>
          <w:sz w:val="32"/>
          <w:szCs w:val="32"/>
        </w:rPr>
        <w:t>、住房保障支出（类）住房改革支出（款）购房补贴（项）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年预算</w:t>
      </w:r>
      <w:r>
        <w:rPr>
          <w:rFonts w:hint="eastAsia" w:ascii="Times New Roman" w:hAnsi="Times New Roman" w:eastAsia="仿宋_GB2312" w:cs="Times New Roman"/>
          <w:sz w:val="32"/>
          <w:szCs w:val="32"/>
          <w:lang w:val="en-US" w:eastAsia="zh-CN"/>
        </w:rPr>
        <w:t>2.61</w:t>
      </w:r>
      <w:r>
        <w:rPr>
          <w:rFonts w:hint="eastAsia" w:ascii="TimesNewRoman" w:hAnsi="TimesNewRoman" w:eastAsia="仿宋_GB2312" w:cs="TimesNewRoman"/>
          <w:sz w:val="32"/>
          <w:szCs w:val="32"/>
        </w:rPr>
        <w:t>万元，比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w:t>
      </w:r>
      <w:r>
        <w:rPr>
          <w:rFonts w:ascii="Times New Roman" w:hAnsi="Times New Roman" w:eastAsia="仿宋_GB2312" w:cs="Times New Roman"/>
          <w:sz w:val="32"/>
          <w:szCs w:val="32"/>
        </w:rPr>
        <w:t>0</w:t>
      </w:r>
      <w:r>
        <w:rPr>
          <w:rFonts w:hint="eastAsia" w:ascii="TimesNewRoman" w:hAnsi="TimesNewRoman" w:eastAsia="仿宋_GB2312" w:cs="TimesNewRoman"/>
          <w:sz w:val="32"/>
          <w:szCs w:val="32"/>
        </w:rPr>
        <w:t>.</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1</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w:t>
      </w:r>
      <w:r>
        <w:rPr>
          <w:rFonts w:hint="eastAsia" w:ascii="Times New Roman" w:hAnsi="Times New Roman" w:eastAsia="仿宋_GB2312" w:cs="Times New Roman"/>
          <w:sz w:val="32"/>
          <w:szCs w:val="32"/>
          <w:lang w:val="en-US" w:eastAsia="zh-CN"/>
        </w:rPr>
        <w:t>25.85</w:t>
      </w:r>
      <w:r>
        <w:rPr>
          <w:rFonts w:hint="eastAsia" w:ascii="TimesNewRoman" w:hAnsi="TimesNewRoman" w:eastAsia="仿宋_GB2312" w:cs="TimesNewRoman"/>
          <w:sz w:val="32"/>
          <w:szCs w:val="32"/>
        </w:rPr>
        <w:t>%，原因主要是</w:t>
      </w:r>
      <w:r>
        <w:rPr>
          <w:rFonts w:hint="eastAsia" w:ascii="TimesNewRoman" w:hAnsi="TimesNewRoman" w:eastAsia="仿宋_GB2312" w:cs="TimesNewRoman"/>
          <w:kern w:val="0"/>
          <w:sz w:val="32"/>
          <w:szCs w:val="32"/>
          <w:lang w:val="en-US" w:eastAsia="zh-CN"/>
        </w:rPr>
        <w:t>2025年实有</w:t>
      </w:r>
      <w:r>
        <w:rPr>
          <w:rFonts w:hint="eastAsia" w:ascii="TimesNewRoman" w:hAnsi="TimesNewRoman" w:eastAsia="仿宋_GB2312" w:cs="TimesNewRoman"/>
          <w:kern w:val="0"/>
          <w:sz w:val="32"/>
          <w:szCs w:val="32"/>
        </w:rPr>
        <w:t>人</w:t>
      </w:r>
      <w:r>
        <w:rPr>
          <w:rFonts w:hint="eastAsia" w:ascii="TimesNewRoman" w:hAnsi="TimesNewRoman" w:eastAsia="仿宋_GB2312" w:cs="TimesNewRoman"/>
          <w:kern w:val="0"/>
          <w:sz w:val="32"/>
          <w:szCs w:val="32"/>
          <w:lang w:val="en-US" w:eastAsia="zh-CN"/>
        </w:rPr>
        <w:t>数减少1人</w:t>
      </w:r>
      <w:r>
        <w:rPr>
          <w:rFonts w:hint="eastAsia" w:ascii="TimesNewRoman" w:hAnsi="TimesNewRoman" w:eastAsia="仿宋_GB2312" w:cs="TimesNewRoman"/>
          <w:sz w:val="32"/>
          <w:szCs w:val="32"/>
        </w:rPr>
        <w:t>。</w:t>
      </w:r>
    </w:p>
    <w:p w14:paraId="267B392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7E1E872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bCs/>
          <w:sz w:val="32"/>
          <w:szCs w:val="32"/>
        </w:rPr>
        <w:t>企业退休人员管理服务中心</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73.72</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68.92</w:t>
      </w:r>
      <w:r>
        <w:rPr>
          <w:rFonts w:hint="eastAsia" w:ascii="TimesNewRoman" w:hAnsi="TimesNewRoman" w:eastAsia="仿宋_GB2312" w:cs="TimesNewRoman"/>
          <w:kern w:val="0"/>
          <w:sz w:val="32"/>
          <w:szCs w:val="32"/>
        </w:rPr>
        <w:t>万元，公用经费</w:t>
      </w:r>
      <w:r>
        <w:rPr>
          <w:rFonts w:hint="eastAsia" w:ascii="Times New Roman" w:hAnsi="Times New Roman" w:eastAsia="仿宋_GB2312" w:cs="Times New Roman"/>
          <w:kern w:val="0"/>
          <w:sz w:val="32"/>
          <w:szCs w:val="32"/>
          <w:lang w:val="en-US" w:eastAsia="zh-CN"/>
        </w:rPr>
        <w:t>4.8</w:t>
      </w:r>
      <w:r>
        <w:rPr>
          <w:rFonts w:hint="eastAsia" w:ascii="TimesNewRoman" w:hAnsi="TimesNewRoman" w:eastAsia="仿宋_GB2312" w:cs="TimesNewRoman"/>
          <w:kern w:val="0"/>
          <w:sz w:val="32"/>
          <w:szCs w:val="32"/>
        </w:rPr>
        <w:t>万元。</w:t>
      </w:r>
    </w:p>
    <w:p w14:paraId="68693E86">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 New Roman" w:hAnsi="Times New Roman" w:eastAsia="仿宋_GB2312" w:cs="Times New Roman"/>
          <w:b/>
          <w:kern w:val="0"/>
          <w:sz w:val="32"/>
          <w:szCs w:val="32"/>
          <w:lang w:val="en-US" w:eastAsia="zh-CN"/>
        </w:rPr>
        <w:t>68.92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办公费、工会经费、福利费、住房公积金、医疗费、其他工资福利支出、退休费、医疗费补助、对其他个人和家庭的补助支出。</w:t>
      </w:r>
    </w:p>
    <w:p w14:paraId="12362D36">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 New Roman" w:hAnsi="Times New Roman" w:eastAsia="仿宋_GB2312" w:cs="Times New Roman"/>
          <w:b/>
          <w:kern w:val="0"/>
          <w:sz w:val="32"/>
          <w:szCs w:val="32"/>
          <w:lang w:val="en-US" w:eastAsia="zh-CN"/>
        </w:rPr>
        <w:t>4.8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主要包括其他商品服务支出。</w:t>
      </w:r>
    </w:p>
    <w:p w14:paraId="5A0BEBD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3A6FF389">
      <w:pPr>
        <w:pStyle w:val="4"/>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淮北市</w:t>
      </w:r>
      <w:r>
        <w:rPr>
          <w:rFonts w:hint="eastAsia" w:ascii="仿宋_GB2312" w:hAnsi="仿宋" w:eastAsia="仿宋_GB2312" w:cs="仿宋"/>
          <w:bCs/>
          <w:sz w:val="32"/>
          <w:szCs w:val="32"/>
        </w:rPr>
        <w:t>企业退休人员管理服务中心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NewRoman" w:hAnsi="TimesNewRoman" w:eastAsia="仿宋_GB2312" w:cs="TimesNewRoman"/>
          <w:sz w:val="32"/>
          <w:szCs w:val="32"/>
        </w:rPr>
        <w:t>年</w:t>
      </w:r>
      <w:r>
        <w:rPr>
          <w:rFonts w:hint="eastAsia" w:ascii="仿宋_GB2312" w:hAnsi="仿宋" w:eastAsia="仿宋_GB2312"/>
          <w:sz w:val="32"/>
          <w:szCs w:val="32"/>
        </w:rPr>
        <w:t>没有政府性基金预算拨款收入，也没有使用政府性基金预算拨款安排的支出。</w:t>
      </w:r>
    </w:p>
    <w:p w14:paraId="67068FD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3AB9245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10E65FF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4C1322C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年预算共安排项目支出</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万元，比</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 New Roman" w:hAnsi="Times New Roman" w:eastAsia="仿宋_GB2312" w:cs="Times New Roman"/>
          <w:kern w:val="0"/>
          <w:sz w:val="32"/>
          <w:szCs w:val="32"/>
          <w:lang w:val="en-US" w:eastAsia="zh-CN"/>
        </w:rPr>
        <w:t>10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23.81</w:t>
      </w:r>
      <w:r>
        <w:rPr>
          <w:rFonts w:hint="eastAsia" w:ascii="TimesNewRoman" w:hAnsi="TimesNewRoman" w:eastAsia="仿宋_GB2312" w:cs="TimesNewRoman"/>
          <w:kern w:val="0"/>
          <w:sz w:val="32"/>
          <w:szCs w:val="32"/>
        </w:rPr>
        <w:t xml:space="preserve">%，下降原因主要是节约开支。主要包括：本年财政拨款安排 </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万元（一般公共预算拨款安排）。</w:t>
      </w:r>
    </w:p>
    <w:p w14:paraId="762A2A9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0590BD7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7271FAA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4F3AD6D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2025年没有安排政府购买服务支出。</w:t>
      </w:r>
    </w:p>
    <w:p w14:paraId="127BFD27">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79E8C615">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年没有安排通用资产配置支出。</w:t>
      </w:r>
    </w:p>
    <w:p w14:paraId="5B5AA9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val="en-US" w:eastAsia="zh-CN"/>
        </w:rPr>
        <w:t>三</w:t>
      </w:r>
      <w:r>
        <w:rPr>
          <w:rFonts w:hint="eastAsia" w:ascii="TimesNewRoman" w:hAnsi="TimesNewRoman" w:eastAsia="黑体" w:cs="TimesNewRoman"/>
          <w:bCs/>
          <w:sz w:val="32"/>
          <w:szCs w:val="32"/>
        </w:rPr>
        <w:t>、其他重要事项情况说明</w:t>
      </w:r>
    </w:p>
    <w:p w14:paraId="224659E5">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274E2D27">
      <w:pPr>
        <w:ind w:firstLine="640" w:firstLineChars="200"/>
        <w:rPr>
          <w:rFonts w:ascii="TimesNewRoman" w:hAnsi="TimesNewRoman" w:eastAsia="仿宋_GB2312" w:cs="TimesNewRoman"/>
          <w:kern w:val="0"/>
          <w:sz w:val="32"/>
          <w:szCs w:val="32"/>
        </w:rPr>
      </w:pP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w:t>
      </w:r>
      <w:r>
        <w:rPr>
          <w:rFonts w:hint="eastAsia" w:ascii="仿宋_GB2312" w:hAnsi="楷体" w:eastAsia="仿宋_GB2312"/>
          <w:b/>
          <w:sz w:val="32"/>
          <w:szCs w:val="32"/>
        </w:rPr>
        <w:t>日常运转经费（</w:t>
      </w:r>
      <w:r>
        <w:rPr>
          <w:rFonts w:hint="eastAsia" w:ascii="仿宋_GB2312" w:hAnsi="楷体" w:eastAsia="仿宋_GB2312"/>
          <w:b/>
          <w:sz w:val="32"/>
          <w:szCs w:val="32"/>
          <w:lang w:val="en-US" w:eastAsia="zh-CN"/>
        </w:rPr>
        <w:t>含</w:t>
      </w:r>
      <w:r>
        <w:rPr>
          <w:rFonts w:hint="eastAsia" w:ascii="仿宋_GB2312" w:hAnsi="楷体" w:eastAsia="仿宋_GB2312"/>
          <w:b/>
          <w:sz w:val="32"/>
          <w:szCs w:val="32"/>
        </w:rPr>
        <w:t>企业退休人员管理服务费）</w:t>
      </w:r>
      <w:r>
        <w:rPr>
          <w:rFonts w:hint="eastAsia" w:ascii="TimesNewRoman" w:hAnsi="TimesNewRoman" w:eastAsia="仿宋_GB2312" w:cs="TimesNewRoman"/>
          <w:kern w:val="0"/>
          <w:sz w:val="32"/>
          <w:szCs w:val="32"/>
        </w:rPr>
        <w:t>”项目。</w:t>
      </w:r>
    </w:p>
    <w:p w14:paraId="5C469E0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）项目概述。日常运转经费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含企业退休人员管理服务费）</w:t>
      </w:r>
      <w:r>
        <w:rPr>
          <w:rFonts w:hint="eastAsia" w:ascii="TimesNewRoman" w:hAnsi="TimesNewRoman" w:eastAsia="仿宋_GB2312" w:cs="TimesNewRoman"/>
          <w:kern w:val="0"/>
          <w:sz w:val="32"/>
          <w:szCs w:val="32"/>
        </w:rPr>
        <w:t>是保证退休管理工作的正常运行所需要的必要支出。退管中心担负着全市20余万名企业退休人员管理和服务工作，主要包括做好退休人员档案接收工作、做好退休人员查档、阅档、调档服务工作、做好企业退休人员领取养老金待遇资格自助认证工作，组织开展丰富多彩、形式多样的退休人员文化体育娱乐活动及特困退休人员慰问工作。</w:t>
      </w:r>
    </w:p>
    <w:p w14:paraId="0C91A7D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）立项依据。</w:t>
      </w:r>
      <w:r>
        <w:rPr>
          <w:rFonts w:hint="eastAsia" w:ascii="Times New Roman" w:hAnsi="Times New Roman" w:eastAsia="仿宋_GB2312" w:cs="Times New Roman"/>
          <w:sz w:val="32"/>
          <w:szCs w:val="32"/>
        </w:rPr>
        <w:t>依据：1.中共中央办公厅  国务院办公厅关于转发劳动和社会保障部等部门《关于积极推进企业退休人员社会化管理服务工作的意见》的通知(中办发[2003]16号)；2.中共安徽省委办公厅文件《关于全面推进企业退休人员社会化管理服务工作的通知》(皖办发[2003]15号)；3.中共淮北市委办公室 淮北市人民政府办公室《关于在全市企业退休人员中全面实行社会化管理服务工作的实施意见》(淮办发[2003]27号)；4.淮北市财政局 劳动和社会保障局文件关于印发《淮北市企业退休人员社会化管理服务费管理暂行办法》的通知(财社[2006]115号)。</w:t>
      </w:r>
    </w:p>
    <w:p w14:paraId="541C9A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）实施主体。淮北市企业退休人员管理服务中心</w:t>
      </w:r>
    </w:p>
    <w:p w14:paraId="5729728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）起止时间。</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p>
    <w:p w14:paraId="269B35AB">
      <w:pPr>
        <w:ind w:firstLine="640" w:firstLineChars="200"/>
        <w:rPr>
          <w:rFonts w:hint="eastAsia" w:ascii="仿宋" w:hAnsi="仿宋" w:eastAsia="仿宋"/>
          <w:sz w:val="32"/>
          <w:lang w:eastAsia="zh-CN"/>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）项目内容。</w:t>
      </w:r>
      <w:r>
        <w:rPr>
          <w:rFonts w:hint="eastAsia" w:ascii="仿宋" w:hAnsi="仿宋" w:eastAsia="仿宋"/>
          <w:sz w:val="32"/>
        </w:rPr>
        <w:t>日常运转经费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含企业退休人员管理服务费）</w:t>
      </w:r>
      <w:r>
        <w:rPr>
          <w:rFonts w:hint="eastAsia" w:ascii="仿宋" w:hAnsi="仿宋" w:eastAsia="仿宋"/>
          <w:sz w:val="32"/>
        </w:rPr>
        <w:t>是保证退休管理工作的正常运行所需要的必要支出。</w:t>
      </w:r>
      <w:r>
        <w:rPr>
          <w:rFonts w:hint="eastAsia" w:ascii="仿宋" w:hAnsi="仿宋" w:eastAsia="仿宋"/>
          <w:sz w:val="32"/>
          <w:lang w:val="en-US" w:eastAsia="zh-CN"/>
        </w:rPr>
        <w:t>业务内容主要包括</w:t>
      </w:r>
      <w:r>
        <w:rPr>
          <w:rFonts w:hint="eastAsia" w:ascii="仿宋" w:hAnsi="仿宋" w:eastAsia="仿宋"/>
          <w:sz w:val="32"/>
        </w:rPr>
        <w:t>退休人员领取养老金资格认证、退休人员文体娱乐活动，困难退休人员走访慰问，退休人员档案管理</w:t>
      </w:r>
      <w:r>
        <w:rPr>
          <w:rFonts w:hint="eastAsia" w:ascii="仿宋" w:hAnsi="仿宋" w:eastAsia="仿宋"/>
          <w:sz w:val="32"/>
          <w:lang w:eastAsia="zh-CN"/>
        </w:rPr>
        <w:t>。</w:t>
      </w:r>
      <w:r>
        <w:rPr>
          <w:rFonts w:hint="eastAsia" w:ascii="仿宋" w:hAnsi="仿宋" w:eastAsia="仿宋"/>
          <w:sz w:val="32"/>
        </w:rPr>
        <w:t>运行</w:t>
      </w:r>
      <w:r>
        <w:rPr>
          <w:rFonts w:hint="eastAsia" w:ascii="仿宋" w:hAnsi="仿宋" w:eastAsia="仿宋"/>
          <w:sz w:val="32"/>
          <w:lang w:val="en-US" w:eastAsia="zh-CN"/>
        </w:rPr>
        <w:t>费用主要包括</w:t>
      </w:r>
      <w:r>
        <w:rPr>
          <w:rFonts w:hint="eastAsia" w:ascii="仿宋" w:hAnsi="仿宋" w:eastAsia="仿宋"/>
          <w:sz w:val="32"/>
        </w:rPr>
        <w:t>办公费、水电费、邮电费、印刷费</w:t>
      </w:r>
      <w:r>
        <w:rPr>
          <w:rFonts w:hint="eastAsia" w:ascii="仿宋" w:hAnsi="仿宋" w:eastAsia="仿宋"/>
          <w:sz w:val="32"/>
          <w:lang w:eastAsia="zh-CN"/>
        </w:rPr>
        <w:t>、</w:t>
      </w:r>
      <w:r>
        <w:rPr>
          <w:rFonts w:hint="eastAsia" w:ascii="仿宋" w:hAnsi="仿宋" w:eastAsia="仿宋"/>
          <w:sz w:val="32"/>
          <w:lang w:val="en-US" w:eastAsia="zh-CN"/>
        </w:rPr>
        <w:t>委托业务费、劳务费</w:t>
      </w:r>
      <w:r>
        <w:rPr>
          <w:rFonts w:hint="eastAsia" w:ascii="仿宋" w:hAnsi="仿宋" w:eastAsia="仿宋"/>
          <w:sz w:val="32"/>
        </w:rPr>
        <w:t>及其他商品和服务支出。</w:t>
      </w:r>
    </w:p>
    <w:p w14:paraId="309FA5E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6</w:t>
      </w:r>
      <w:r>
        <w:rPr>
          <w:rFonts w:hint="eastAsia" w:ascii="TimesNewRoman" w:hAnsi="TimesNewRoman" w:eastAsia="仿宋_GB2312" w:cs="TimesNewRoman"/>
          <w:kern w:val="0"/>
          <w:sz w:val="32"/>
          <w:szCs w:val="32"/>
        </w:rPr>
        <w:t>）年度预算安排。按需按排。</w:t>
      </w:r>
    </w:p>
    <w:p w14:paraId="77FA67D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7</w:t>
      </w:r>
      <w:r>
        <w:rPr>
          <w:rFonts w:hint="eastAsia" w:ascii="TimesNewRoman" w:hAnsi="TimesNewRoman" w:eastAsia="仿宋_GB2312" w:cs="TimesNewRoman"/>
          <w:kern w:val="0"/>
          <w:sz w:val="32"/>
          <w:szCs w:val="32"/>
        </w:rPr>
        <w:t>）绩效目标。深化企业改革，维护社会稳定，提高退休人员生活质量让退休人员享受经济和社会发展成果。</w:t>
      </w:r>
    </w:p>
    <w:p w14:paraId="5CBF6147">
      <w:pPr>
        <w:ind w:firstLine="640" w:firstLineChars="200"/>
        <w:rPr>
          <w:rFonts w:hint="eastAsia" w:ascii="TimesNewRoman" w:hAnsi="TimesNewRoman" w:eastAsia="仿宋_GB2312" w:cs="TimesNewRoman"/>
          <w:kern w:val="0"/>
          <w:sz w:val="32"/>
          <w:szCs w:val="32"/>
        </w:rPr>
      </w:pPr>
      <w:bookmarkStart w:id="0" w:name="_GoBack"/>
      <w:bookmarkEnd w:id="0"/>
    </w:p>
    <w:tbl>
      <w:tblPr>
        <w:tblStyle w:val="5"/>
        <w:tblW w:w="9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1379"/>
        <w:gridCol w:w="879"/>
        <w:gridCol w:w="884"/>
        <w:gridCol w:w="3138"/>
        <w:gridCol w:w="585"/>
        <w:gridCol w:w="1975"/>
      </w:tblGrid>
      <w:tr w14:paraId="1D31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700" w:type="dxa"/>
            <w:gridSpan w:val="7"/>
            <w:tcBorders>
              <w:top w:val="nil"/>
              <w:left w:val="nil"/>
              <w:bottom w:val="nil"/>
              <w:right w:val="nil"/>
            </w:tcBorders>
            <w:shd w:val="clear" w:color="auto" w:fill="auto"/>
            <w:noWrap/>
            <w:vAlign w:val="center"/>
          </w:tcPr>
          <w:p w14:paraId="267E3A48">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项目支出绩效目标表</w:t>
            </w:r>
          </w:p>
        </w:tc>
      </w:tr>
      <w:tr w14:paraId="5C4C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700" w:type="dxa"/>
            <w:gridSpan w:val="7"/>
            <w:tcBorders>
              <w:top w:val="nil"/>
              <w:left w:val="nil"/>
              <w:bottom w:val="nil"/>
              <w:right w:val="nil"/>
            </w:tcBorders>
            <w:shd w:val="clear" w:color="auto" w:fill="auto"/>
            <w:vAlign w:val="center"/>
          </w:tcPr>
          <w:p w14:paraId="02ADE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407A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6C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0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日常运转经费（含企业退休人员管理服务费）</w:t>
            </w:r>
          </w:p>
        </w:tc>
      </w:tr>
      <w:tr w14:paraId="06E8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99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淮北市人力资源和社会保障局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淮北市企业退休人员管理服务中心</w:t>
            </w:r>
          </w:p>
        </w:tc>
      </w:tr>
      <w:tr w14:paraId="62EC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DB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22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342">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2025.1-12</w:t>
            </w:r>
          </w:p>
        </w:tc>
      </w:tr>
      <w:tr w14:paraId="4499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31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61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E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07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32万元</w:t>
            </w:r>
          </w:p>
        </w:tc>
      </w:tr>
      <w:tr w14:paraId="553C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E790">
            <w:pPr>
              <w:jc w:val="center"/>
              <w:rPr>
                <w:rFonts w:hint="eastAsia" w:ascii="宋体" w:hAnsi="宋体" w:eastAsia="宋体" w:cs="宋体"/>
                <w:i w:val="0"/>
                <w:iCs w:val="0"/>
                <w:color w:val="000000"/>
                <w:sz w:val="20"/>
                <w:szCs w:val="20"/>
                <w:u w:val="none"/>
              </w:rPr>
            </w:pP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C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9C3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32万元</w:t>
            </w:r>
          </w:p>
        </w:tc>
      </w:tr>
      <w:tr w14:paraId="7D4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3A12">
            <w:pPr>
              <w:jc w:val="center"/>
              <w:rPr>
                <w:rFonts w:hint="eastAsia" w:ascii="宋体" w:hAnsi="宋体" w:eastAsia="宋体" w:cs="宋体"/>
                <w:i w:val="0"/>
                <w:iCs w:val="0"/>
                <w:color w:val="000000"/>
                <w:sz w:val="20"/>
                <w:szCs w:val="20"/>
                <w:u w:val="none"/>
              </w:rPr>
            </w:pP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A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27F59">
            <w:pPr>
              <w:jc w:val="center"/>
              <w:rPr>
                <w:rFonts w:hint="eastAsia" w:ascii="宋体" w:hAnsi="宋体" w:eastAsia="宋体" w:cs="宋体"/>
                <w:i w:val="0"/>
                <w:iCs w:val="0"/>
                <w:color w:val="000000"/>
                <w:sz w:val="20"/>
                <w:szCs w:val="20"/>
                <w:u w:val="none"/>
              </w:rPr>
            </w:pPr>
          </w:p>
        </w:tc>
      </w:tr>
      <w:tr w14:paraId="1D54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3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419F">
            <w:pPr>
              <w:jc w:val="center"/>
              <w:rPr>
                <w:rFonts w:hint="eastAsia" w:ascii="宋体" w:hAnsi="宋体" w:eastAsia="宋体" w:cs="宋体"/>
                <w:i w:val="0"/>
                <w:iCs w:val="0"/>
                <w:color w:val="000000"/>
                <w:sz w:val="20"/>
                <w:szCs w:val="20"/>
                <w:u w:val="none"/>
              </w:rPr>
            </w:pPr>
          </w:p>
        </w:tc>
        <w:tc>
          <w:tcPr>
            <w:tcW w:w="4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0F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12158">
            <w:pPr>
              <w:jc w:val="right"/>
              <w:rPr>
                <w:rFonts w:hint="eastAsia" w:ascii="宋体" w:hAnsi="宋体" w:eastAsia="宋体" w:cs="宋体"/>
                <w:i w:val="0"/>
                <w:iCs w:val="0"/>
                <w:color w:val="000000"/>
                <w:sz w:val="20"/>
                <w:szCs w:val="20"/>
                <w:u w:val="none"/>
              </w:rPr>
            </w:pPr>
          </w:p>
        </w:tc>
      </w:tr>
      <w:tr w14:paraId="6570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FC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深化企业改革，维护社会稳定，提高退休人员生活质量让退休人员享受经济和社会发展成果。</w:t>
            </w:r>
          </w:p>
        </w:tc>
      </w:tr>
      <w:tr w14:paraId="14DF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E7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3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3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1781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4EEE">
            <w:pPr>
              <w:jc w:val="center"/>
              <w:rPr>
                <w:rFonts w:hint="eastAsia" w:ascii="宋体" w:hAnsi="宋体" w:eastAsia="宋体" w:cs="宋体"/>
                <w:i w:val="0"/>
                <w:iCs w:val="0"/>
                <w:color w:val="000000"/>
                <w:sz w:val="20"/>
                <w:szCs w:val="20"/>
                <w:u w:val="none"/>
              </w:rPr>
            </w:pPr>
          </w:p>
        </w:tc>
        <w:tc>
          <w:tcPr>
            <w:tcW w:w="1379" w:type="dxa"/>
            <w:vMerge w:val="restart"/>
            <w:tcBorders>
              <w:top w:val="single" w:color="000000" w:sz="4" w:space="0"/>
              <w:left w:val="single" w:color="000000" w:sz="4" w:space="0"/>
              <w:right w:val="single" w:color="000000" w:sz="4" w:space="0"/>
            </w:tcBorders>
            <w:shd w:val="clear" w:color="auto" w:fill="auto"/>
            <w:vAlign w:val="center"/>
          </w:tcPr>
          <w:p w14:paraId="6F10E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63" w:type="dxa"/>
            <w:gridSpan w:val="2"/>
            <w:vMerge w:val="restart"/>
            <w:tcBorders>
              <w:top w:val="single" w:color="000000" w:sz="4" w:space="0"/>
              <w:left w:val="single" w:color="000000" w:sz="4" w:space="0"/>
              <w:right w:val="single" w:color="000000" w:sz="4" w:space="0"/>
            </w:tcBorders>
            <w:shd w:val="clear" w:color="auto" w:fill="auto"/>
            <w:vAlign w:val="center"/>
          </w:tcPr>
          <w:p w14:paraId="76FD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F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退休人员档案归档数量</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F2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≥3000份</w:t>
            </w:r>
          </w:p>
        </w:tc>
      </w:tr>
      <w:tr w14:paraId="57C5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1D30">
            <w:pPr>
              <w:keepNext w:val="0"/>
              <w:keepLines w:val="0"/>
              <w:widowControl/>
              <w:suppressLineNumbers w:val="0"/>
              <w:jc w:val="center"/>
              <w:textAlignment w:val="center"/>
            </w:pPr>
          </w:p>
        </w:tc>
        <w:tc>
          <w:tcPr>
            <w:tcW w:w="1379" w:type="dxa"/>
            <w:vMerge w:val="continue"/>
            <w:tcBorders>
              <w:left w:val="single" w:color="000000" w:sz="4" w:space="0"/>
              <w:right w:val="single" w:color="000000" w:sz="4" w:space="0"/>
            </w:tcBorders>
            <w:shd w:val="clear" w:color="auto" w:fill="auto"/>
            <w:vAlign w:val="center"/>
          </w:tcPr>
          <w:p w14:paraId="0D1E3EC6">
            <w:pPr>
              <w:keepNext w:val="0"/>
              <w:keepLines w:val="0"/>
              <w:widowControl/>
              <w:suppressLineNumbers w:val="0"/>
              <w:jc w:val="center"/>
              <w:textAlignment w:val="center"/>
            </w:pPr>
          </w:p>
        </w:tc>
        <w:tc>
          <w:tcPr>
            <w:tcW w:w="1763" w:type="dxa"/>
            <w:gridSpan w:val="2"/>
            <w:vMerge w:val="continue"/>
            <w:tcBorders>
              <w:left w:val="single" w:color="000000" w:sz="4" w:space="0"/>
              <w:right w:val="single" w:color="000000" w:sz="4" w:space="0"/>
            </w:tcBorders>
            <w:shd w:val="clear" w:color="auto" w:fill="auto"/>
            <w:vAlign w:val="center"/>
          </w:tcPr>
          <w:p w14:paraId="4A138C81">
            <w:pPr>
              <w:keepNext w:val="0"/>
              <w:keepLines w:val="0"/>
              <w:widowControl/>
              <w:suppressLineNumbers w:val="0"/>
              <w:jc w:val="center"/>
              <w:textAlignment w:val="center"/>
            </w:pP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05E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开展退休人员文体活动</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5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≥4次</w:t>
            </w:r>
          </w:p>
        </w:tc>
      </w:tr>
      <w:tr w14:paraId="5C8E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3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9" w:type="dxa"/>
            <w:vMerge w:val="continue"/>
            <w:tcBorders>
              <w:left w:val="single" w:color="000000" w:sz="4" w:space="0"/>
              <w:right w:val="single" w:color="000000" w:sz="4" w:space="0"/>
            </w:tcBorders>
            <w:shd w:val="clear" w:color="auto" w:fill="auto"/>
            <w:vAlign w:val="center"/>
          </w:tcPr>
          <w:p w14:paraId="69BEF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63" w:type="dxa"/>
            <w:gridSpan w:val="2"/>
            <w:vMerge w:val="continue"/>
            <w:tcBorders>
              <w:left w:val="single" w:color="000000" w:sz="4" w:space="0"/>
              <w:right w:val="single" w:color="000000" w:sz="4" w:space="0"/>
            </w:tcBorders>
            <w:shd w:val="clear" w:color="auto" w:fill="auto"/>
            <w:vAlign w:val="center"/>
          </w:tcPr>
          <w:p w14:paraId="0CDC2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6FD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退休人员资格认证率</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3D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r>
      <w:tr w14:paraId="1CB3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left w:val="single" w:color="000000" w:sz="4" w:space="0"/>
              <w:bottom w:val="single" w:color="000000" w:sz="4" w:space="0"/>
              <w:right w:val="single" w:color="000000" w:sz="4" w:space="0"/>
            </w:tcBorders>
            <w:shd w:val="clear" w:color="auto" w:fill="auto"/>
            <w:vAlign w:val="center"/>
          </w:tcPr>
          <w:p w14:paraId="1E5EF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9" w:type="dxa"/>
            <w:vMerge w:val="continue"/>
            <w:tcBorders>
              <w:left w:val="single" w:color="000000" w:sz="4" w:space="0"/>
              <w:bottom w:val="single" w:color="000000" w:sz="4" w:space="0"/>
              <w:right w:val="single" w:color="000000" w:sz="4" w:space="0"/>
            </w:tcBorders>
            <w:shd w:val="clear" w:color="auto" w:fill="auto"/>
            <w:vAlign w:val="center"/>
          </w:tcPr>
          <w:p w14:paraId="4FCDE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63" w:type="dxa"/>
            <w:gridSpan w:val="2"/>
            <w:vMerge w:val="continue"/>
            <w:tcBorders>
              <w:left w:val="single" w:color="000000" w:sz="4" w:space="0"/>
              <w:bottom w:val="single" w:color="000000" w:sz="4" w:space="0"/>
              <w:right w:val="single" w:color="000000" w:sz="4" w:space="0"/>
            </w:tcBorders>
            <w:shd w:val="clear" w:color="auto" w:fill="auto"/>
            <w:vAlign w:val="center"/>
          </w:tcPr>
          <w:p w14:paraId="1A130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71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慰问特困退休人员人数</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61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90人</w:t>
            </w:r>
          </w:p>
        </w:tc>
      </w:tr>
      <w:tr w14:paraId="3CA9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EDB8">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45E1">
            <w:pPr>
              <w:jc w:val="center"/>
              <w:rPr>
                <w:rFonts w:hint="eastAsia" w:ascii="宋体" w:hAnsi="宋体" w:eastAsia="宋体" w:cs="宋体"/>
                <w:i w:val="0"/>
                <w:iCs w:val="0"/>
                <w:color w:val="000000"/>
                <w:sz w:val="20"/>
                <w:szCs w:val="20"/>
                <w:u w:val="none"/>
              </w:rPr>
            </w:pPr>
          </w:p>
        </w:tc>
        <w:tc>
          <w:tcPr>
            <w:tcW w:w="1763" w:type="dxa"/>
            <w:gridSpan w:val="2"/>
            <w:vMerge w:val="restart"/>
            <w:tcBorders>
              <w:top w:val="single" w:color="000000" w:sz="4" w:space="0"/>
              <w:left w:val="single" w:color="000000" w:sz="4" w:space="0"/>
              <w:right w:val="single" w:color="000000" w:sz="4" w:space="0"/>
            </w:tcBorders>
            <w:shd w:val="clear" w:color="auto" w:fill="auto"/>
            <w:vAlign w:val="center"/>
          </w:tcPr>
          <w:p w14:paraId="172BB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B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档案规范入库</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E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符合国家规定</w:t>
            </w:r>
          </w:p>
        </w:tc>
      </w:tr>
      <w:tr w14:paraId="3F9A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left w:val="single" w:color="000000" w:sz="4" w:space="0"/>
              <w:bottom w:val="single" w:color="000000" w:sz="4" w:space="0"/>
              <w:right w:val="single" w:color="000000" w:sz="4" w:space="0"/>
            </w:tcBorders>
            <w:shd w:val="clear" w:color="auto" w:fill="auto"/>
            <w:vAlign w:val="center"/>
          </w:tcPr>
          <w:p w14:paraId="0FD6EE8D">
            <w:pPr>
              <w:keepNext w:val="0"/>
              <w:keepLines w:val="0"/>
              <w:widowControl/>
              <w:suppressLineNumbers w:val="0"/>
              <w:jc w:val="center"/>
              <w:textAlignment w:val="center"/>
            </w:pPr>
          </w:p>
        </w:tc>
        <w:tc>
          <w:tcPr>
            <w:tcW w:w="1379" w:type="dxa"/>
            <w:vMerge w:val="continue"/>
            <w:tcBorders>
              <w:left w:val="single" w:color="000000" w:sz="4" w:space="0"/>
              <w:bottom w:val="single" w:color="000000" w:sz="4" w:space="0"/>
              <w:right w:val="single" w:color="000000" w:sz="4" w:space="0"/>
            </w:tcBorders>
            <w:shd w:val="clear" w:color="auto" w:fill="auto"/>
            <w:vAlign w:val="center"/>
          </w:tcPr>
          <w:p w14:paraId="17D8A5AF">
            <w:pPr>
              <w:keepNext w:val="0"/>
              <w:keepLines w:val="0"/>
              <w:widowControl/>
              <w:suppressLineNumbers w:val="0"/>
              <w:jc w:val="center"/>
              <w:textAlignment w:val="center"/>
            </w:pPr>
          </w:p>
        </w:tc>
        <w:tc>
          <w:tcPr>
            <w:tcW w:w="1763" w:type="dxa"/>
            <w:gridSpan w:val="2"/>
            <w:vMerge w:val="continue"/>
            <w:tcBorders>
              <w:left w:val="single" w:color="000000" w:sz="4" w:space="0"/>
              <w:bottom w:val="single" w:color="000000" w:sz="4" w:space="0"/>
              <w:right w:val="single" w:color="000000" w:sz="4" w:space="0"/>
            </w:tcBorders>
            <w:shd w:val="clear" w:color="auto" w:fill="auto"/>
            <w:vAlign w:val="center"/>
          </w:tcPr>
          <w:p w14:paraId="642F877B">
            <w:pPr>
              <w:keepNext w:val="0"/>
              <w:keepLines w:val="0"/>
              <w:widowControl/>
              <w:suppressLineNumbers w:val="0"/>
              <w:jc w:val="center"/>
              <w:textAlignment w:val="center"/>
            </w:pP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9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符合认证规定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9F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r>
      <w:tr w14:paraId="79FE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6560">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68C4">
            <w:pPr>
              <w:jc w:val="center"/>
              <w:rPr>
                <w:rFonts w:hint="eastAsia" w:ascii="宋体" w:hAnsi="宋体" w:eastAsia="宋体" w:cs="宋体"/>
                <w:i w:val="0"/>
                <w:iCs w:val="0"/>
                <w:color w:val="000000"/>
                <w:sz w:val="20"/>
                <w:szCs w:val="20"/>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D8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2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支出进度</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B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按序时支出进度</w:t>
            </w:r>
          </w:p>
        </w:tc>
      </w:tr>
      <w:tr w14:paraId="2E60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CBD1">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2687">
            <w:pPr>
              <w:jc w:val="center"/>
              <w:rPr>
                <w:rFonts w:hint="eastAsia" w:ascii="宋体" w:hAnsi="宋体" w:eastAsia="宋体" w:cs="宋体"/>
                <w:i w:val="0"/>
                <w:iCs w:val="0"/>
                <w:color w:val="000000"/>
                <w:sz w:val="20"/>
                <w:szCs w:val="20"/>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3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5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 xml:space="preserve"> 资金总成本</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82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≤32万元</w:t>
            </w:r>
          </w:p>
        </w:tc>
      </w:tr>
      <w:tr w14:paraId="6968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AE8D">
            <w:pPr>
              <w:jc w:val="center"/>
              <w:rPr>
                <w:rFonts w:hint="eastAsia" w:ascii="宋体" w:hAnsi="宋体" w:eastAsia="宋体" w:cs="宋体"/>
                <w:i w:val="0"/>
                <w:iCs w:val="0"/>
                <w:color w:val="000000"/>
                <w:sz w:val="20"/>
                <w:szCs w:val="20"/>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20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7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2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成本节约效益</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74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逐年下降</w:t>
            </w:r>
          </w:p>
        </w:tc>
      </w:tr>
      <w:tr w14:paraId="327E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545C">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A15D">
            <w:pPr>
              <w:jc w:val="center"/>
              <w:rPr>
                <w:rFonts w:hint="eastAsia" w:ascii="宋体" w:hAnsi="宋体" w:eastAsia="宋体" w:cs="宋体"/>
                <w:i w:val="0"/>
                <w:iCs w:val="0"/>
                <w:color w:val="000000"/>
                <w:sz w:val="20"/>
                <w:szCs w:val="20"/>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6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9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使退休人员老有所依、老有所乐</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71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r>
      <w:tr w14:paraId="55B4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700A">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2ED7">
            <w:pPr>
              <w:jc w:val="center"/>
              <w:rPr>
                <w:rFonts w:hint="eastAsia" w:ascii="宋体" w:hAnsi="宋体" w:eastAsia="宋体" w:cs="宋体"/>
                <w:i w:val="0"/>
                <w:iCs w:val="0"/>
                <w:color w:val="000000"/>
                <w:sz w:val="20"/>
                <w:szCs w:val="20"/>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F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 xml:space="preserve"> 单位能耗</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稳步下降</w:t>
            </w:r>
          </w:p>
        </w:tc>
      </w:tr>
      <w:tr w14:paraId="17A8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578F">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0BFB">
            <w:pPr>
              <w:jc w:val="center"/>
              <w:rPr>
                <w:rFonts w:hint="eastAsia" w:ascii="宋体" w:hAnsi="宋体" w:eastAsia="宋体" w:cs="宋体"/>
                <w:i w:val="0"/>
                <w:iCs w:val="0"/>
                <w:color w:val="000000"/>
                <w:sz w:val="20"/>
                <w:szCs w:val="20"/>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C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保持社会和谐稳定，不发生信访事件</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D9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r>
      <w:tr w14:paraId="3CF1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7DB2">
            <w:pPr>
              <w:jc w:val="center"/>
              <w:rPr>
                <w:rFonts w:hint="eastAsia" w:ascii="宋体" w:hAnsi="宋体" w:eastAsia="宋体" w:cs="宋体"/>
                <w:i w:val="0"/>
                <w:iCs w:val="0"/>
                <w:color w:val="000000"/>
                <w:sz w:val="20"/>
                <w:szCs w:val="20"/>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CF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2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78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企业退休人员满意度</w:t>
            </w:r>
          </w:p>
        </w:tc>
        <w:tc>
          <w:tcPr>
            <w:tcW w:w="2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C1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6242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1A77">
            <w:pPr>
              <w:jc w:val="center"/>
              <w:rPr>
                <w:rFonts w:hint="eastAsia" w:ascii="宋体" w:hAnsi="宋体" w:eastAsia="宋体" w:cs="宋体"/>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562C">
            <w:pPr>
              <w:jc w:val="center"/>
              <w:rPr>
                <w:rFonts w:hint="eastAsia" w:ascii="宋体" w:hAnsi="宋体" w:eastAsia="宋体" w:cs="宋体"/>
                <w:i w:val="0"/>
                <w:iCs w:val="0"/>
                <w:color w:val="000000"/>
                <w:sz w:val="20"/>
                <w:szCs w:val="20"/>
                <w:u w:val="none"/>
              </w:rPr>
            </w:pPr>
          </w:p>
        </w:tc>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B08B">
            <w:pPr>
              <w:jc w:val="center"/>
              <w:rPr>
                <w:rFonts w:hint="eastAsia" w:ascii="宋体" w:hAnsi="宋体" w:eastAsia="宋体" w:cs="宋体"/>
                <w:i w:val="0"/>
                <w:iCs w:val="0"/>
                <w:color w:val="000000"/>
                <w:sz w:val="20"/>
                <w:szCs w:val="20"/>
                <w:u w:val="none"/>
              </w:rPr>
            </w:pPr>
          </w:p>
        </w:tc>
        <w:tc>
          <w:tcPr>
            <w:tcW w:w="3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412B">
            <w:pPr>
              <w:jc w:val="center"/>
              <w:rPr>
                <w:rFonts w:hint="eastAsia" w:ascii="宋体" w:hAnsi="宋体" w:eastAsia="宋体" w:cs="宋体"/>
                <w:i w:val="0"/>
                <w:iCs w:val="0"/>
                <w:color w:val="000000"/>
                <w:sz w:val="20"/>
                <w:szCs w:val="20"/>
                <w:u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A32A">
            <w:pPr>
              <w:jc w:val="center"/>
              <w:rPr>
                <w:rFonts w:hint="eastAsia" w:ascii="宋体" w:hAnsi="宋体" w:eastAsia="宋体" w:cs="宋体"/>
                <w:i w:val="0"/>
                <w:iCs w:val="0"/>
                <w:color w:val="000000"/>
                <w:sz w:val="20"/>
                <w:szCs w:val="20"/>
                <w:u w:val="none"/>
              </w:rPr>
            </w:pPr>
          </w:p>
        </w:tc>
      </w:tr>
      <w:tr w14:paraId="0B18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0" w:type="dxa"/>
            <w:tcBorders>
              <w:top w:val="nil"/>
              <w:left w:val="nil"/>
              <w:bottom w:val="nil"/>
              <w:right w:val="nil"/>
            </w:tcBorders>
            <w:shd w:val="clear" w:color="auto" w:fill="auto"/>
            <w:noWrap/>
            <w:vAlign w:val="center"/>
          </w:tcPr>
          <w:p w14:paraId="3E27A15C">
            <w:pPr>
              <w:rPr>
                <w:rFonts w:hint="eastAsia" w:ascii="宋体" w:hAnsi="宋体" w:eastAsia="宋体" w:cs="宋体"/>
                <w:i w:val="0"/>
                <w:iCs w:val="0"/>
                <w:color w:val="000000"/>
                <w:sz w:val="22"/>
                <w:szCs w:val="22"/>
                <w:u w:val="none"/>
              </w:rPr>
            </w:pPr>
          </w:p>
        </w:tc>
        <w:tc>
          <w:tcPr>
            <w:tcW w:w="1379" w:type="dxa"/>
            <w:tcBorders>
              <w:top w:val="nil"/>
              <w:left w:val="nil"/>
              <w:bottom w:val="nil"/>
              <w:right w:val="nil"/>
            </w:tcBorders>
            <w:shd w:val="clear" w:color="auto" w:fill="auto"/>
            <w:noWrap/>
            <w:vAlign w:val="center"/>
          </w:tcPr>
          <w:p w14:paraId="3417F076">
            <w:pP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center"/>
          </w:tcPr>
          <w:p w14:paraId="08745EFF">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7976484C">
            <w:pPr>
              <w:rPr>
                <w:rFonts w:hint="eastAsia" w:ascii="宋体" w:hAnsi="宋体" w:eastAsia="宋体" w:cs="宋体"/>
                <w:i w:val="0"/>
                <w:iCs w:val="0"/>
                <w:color w:val="000000"/>
                <w:sz w:val="22"/>
                <w:szCs w:val="22"/>
                <w:u w:val="none"/>
              </w:rPr>
            </w:pPr>
          </w:p>
        </w:tc>
        <w:tc>
          <w:tcPr>
            <w:tcW w:w="3138" w:type="dxa"/>
            <w:tcBorders>
              <w:top w:val="nil"/>
              <w:left w:val="nil"/>
              <w:bottom w:val="nil"/>
              <w:right w:val="nil"/>
            </w:tcBorders>
            <w:shd w:val="clear" w:color="auto" w:fill="auto"/>
            <w:noWrap/>
            <w:vAlign w:val="center"/>
          </w:tcPr>
          <w:p w14:paraId="0D9309D8">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14:paraId="15FE9665">
            <w:pPr>
              <w:rPr>
                <w:rFonts w:hint="eastAsia" w:ascii="宋体" w:hAnsi="宋体" w:eastAsia="宋体" w:cs="宋体"/>
                <w:i w:val="0"/>
                <w:iCs w:val="0"/>
                <w:color w:val="000000"/>
                <w:sz w:val="22"/>
                <w:szCs w:val="22"/>
                <w:u w:val="none"/>
              </w:rPr>
            </w:pPr>
          </w:p>
        </w:tc>
        <w:tc>
          <w:tcPr>
            <w:tcW w:w="1975" w:type="dxa"/>
            <w:tcBorders>
              <w:top w:val="nil"/>
              <w:left w:val="nil"/>
              <w:bottom w:val="nil"/>
              <w:right w:val="nil"/>
            </w:tcBorders>
            <w:shd w:val="clear" w:color="auto" w:fill="auto"/>
            <w:noWrap/>
            <w:vAlign w:val="center"/>
          </w:tcPr>
          <w:p w14:paraId="5E0388A3">
            <w:pPr>
              <w:rPr>
                <w:rFonts w:hint="eastAsia" w:ascii="宋体" w:hAnsi="宋体" w:eastAsia="宋体" w:cs="宋体"/>
                <w:i w:val="0"/>
                <w:iCs w:val="0"/>
                <w:color w:val="000000"/>
                <w:sz w:val="22"/>
                <w:szCs w:val="22"/>
                <w:u w:val="none"/>
              </w:rPr>
            </w:pPr>
          </w:p>
        </w:tc>
      </w:tr>
    </w:tbl>
    <w:p w14:paraId="0B5DB9DC">
      <w:pPr>
        <w:ind w:firstLine="420" w:firstLineChars="200"/>
      </w:pPr>
    </w:p>
    <w:p w14:paraId="042F9B8D">
      <w:pPr>
        <w:ind w:firstLine="420" w:firstLineChars="200"/>
      </w:pPr>
    </w:p>
    <w:p w14:paraId="50DC373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3557654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064501C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B2C23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09F028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086B92B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仿宋_GB2312" w:hAnsi="仿宋" w:eastAsia="仿宋_GB2312" w:cs="仿宋"/>
          <w:bCs/>
          <w:sz w:val="32"/>
          <w:szCs w:val="32"/>
        </w:rPr>
        <w:t>企业退休人员管理服务中心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36A98B8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3E61123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9204927">
      <w:pPr>
        <w:ind w:firstLine="640" w:firstLineChars="200"/>
        <w:rPr>
          <w:rFonts w:ascii="TimesNewRoman" w:hAnsi="TimesNewRoman" w:eastAsia="仿宋_GB2312" w:cs="TimesNew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年，淮北市</w:t>
      </w:r>
      <w:r>
        <w:rPr>
          <w:rFonts w:hint="eastAsia" w:ascii="仿宋_GB2312" w:hAnsi="仿宋" w:eastAsia="仿宋_GB2312" w:cs="仿宋"/>
          <w:bCs/>
          <w:sz w:val="32"/>
          <w:szCs w:val="32"/>
        </w:rPr>
        <w:t>企业退休人员管理服务中心</w:t>
      </w:r>
      <w:r>
        <w:rPr>
          <w:rFonts w:hint="eastAsia" w:ascii="Times New Roman" w:hAnsi="Times New Roman" w:eastAsia="仿宋_GB2312" w:cs="Times New Roman"/>
          <w:bCs/>
          <w:sz w:val="32"/>
          <w:szCs w:val="32"/>
          <w:lang w:val="en-US" w:eastAsia="zh-CN"/>
        </w:rPr>
        <w:t>1</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万元、政府性基金预算当年财政拨款</w:t>
      </w:r>
      <w:r>
        <w:rPr>
          <w:rFonts w:ascii="Times New Roman" w:hAnsi="Times New Roman" w:eastAsia="仿宋_GB2312" w:cs="Times New Roman"/>
          <w:kern w:val="0"/>
          <w:sz w:val="32"/>
          <w:szCs w:val="32"/>
        </w:rPr>
        <w:t>0</w:t>
      </w:r>
      <w:r>
        <w:rPr>
          <w:rFonts w:hint="eastAsia" w:ascii="TimesNewRoman" w:hAnsi="TimesNewRoman" w:eastAsia="仿宋_GB2312" w:cs="TimesNewRoman"/>
          <w:kern w:val="0"/>
          <w:sz w:val="32"/>
          <w:szCs w:val="32"/>
        </w:rPr>
        <w:t>万元、财政专户管理资金当年安排</w:t>
      </w:r>
      <w:r>
        <w:rPr>
          <w:rFonts w:ascii="Times New Roman" w:hAnsi="Times New Roman" w:eastAsia="仿宋_GB2312" w:cs="Times New Roman"/>
          <w:kern w:val="0"/>
          <w:sz w:val="32"/>
          <w:szCs w:val="32"/>
        </w:rPr>
        <w:t>0</w:t>
      </w:r>
      <w:r>
        <w:rPr>
          <w:rFonts w:hint="eastAsia" w:ascii="TimesNewRoman" w:hAnsi="TimesNewRoman" w:eastAsia="仿宋_GB2312" w:cs="TimesNewRoman"/>
          <w:kern w:val="0"/>
          <w:sz w:val="32"/>
          <w:szCs w:val="32"/>
        </w:rPr>
        <w:t>万元。</w:t>
      </w:r>
    </w:p>
    <w:p w14:paraId="2A09E07E">
      <w:pPr>
        <w:ind w:firstLine="640" w:firstLineChars="200"/>
        <w:rPr>
          <w:rFonts w:hint="eastAsia" w:ascii="TimesNewRoman" w:hAnsi="TimesNewRoman" w:eastAsia="仿宋_GB2312" w:cs="TimesNewRoman"/>
          <w:kern w:val="0"/>
          <w:sz w:val="32"/>
          <w:szCs w:val="32"/>
        </w:rPr>
      </w:pPr>
    </w:p>
    <w:p w14:paraId="4BEFC532">
      <w:pPr>
        <w:pStyle w:val="4"/>
        <w:adjustRightInd w:val="0"/>
        <w:snapToGrid w:val="0"/>
        <w:spacing w:line="560" w:lineRule="exact"/>
        <w:jc w:val="center"/>
        <w:rPr>
          <w:rFonts w:hint="eastAsia" w:ascii="TimesNewRoman" w:hAnsi="TimesNewRoman" w:eastAsia="黑体" w:cs="TimesNewRoman"/>
          <w:bCs/>
          <w:sz w:val="36"/>
          <w:szCs w:val="36"/>
        </w:rPr>
      </w:pPr>
    </w:p>
    <w:p w14:paraId="7D84A28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6EC65A53"/>
    <w:p w14:paraId="255762D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指单位从同级财政部门取得的财政预算资金。</w:t>
      </w:r>
    </w:p>
    <w:p w14:paraId="4B77275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616431B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63DF9F1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195C41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BC2161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0DBC86B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594EB2B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315DBD2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42807E3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86C19F4"/>
    <w:p w14:paraId="6255BCC2"/>
    <w:p w14:paraId="5258B630"/>
    <w:p w14:paraId="19A1C209"/>
    <w:p w14:paraId="097A41E0"/>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NewRoman">
    <w:altName w:val="Arial Unicode MS"/>
    <w:panose1 w:val="00000000000000000000"/>
    <w:charset w:val="00"/>
    <w:family w:val="auto"/>
    <w:pitch w:val="default"/>
    <w:sig w:usb0="00000000" w:usb1="00000000" w:usb2="00000029" w:usb3="00000000" w:csb0="600001FF" w:csb1="FFFF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F7C35"/>
    <w:multiLevelType w:val="singleLevel"/>
    <w:tmpl w:val="C3FF7C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1017684"/>
    <w:rsid w:val="01FF21C8"/>
    <w:rsid w:val="02357F86"/>
    <w:rsid w:val="03C66307"/>
    <w:rsid w:val="07702E6D"/>
    <w:rsid w:val="090B10A0"/>
    <w:rsid w:val="0ACE6829"/>
    <w:rsid w:val="0F64775C"/>
    <w:rsid w:val="0FAE4DC5"/>
    <w:rsid w:val="105412D7"/>
    <w:rsid w:val="10BE733F"/>
    <w:rsid w:val="12E2404E"/>
    <w:rsid w:val="139B74C4"/>
    <w:rsid w:val="13DB36CC"/>
    <w:rsid w:val="15DC593D"/>
    <w:rsid w:val="185C36C6"/>
    <w:rsid w:val="18932713"/>
    <w:rsid w:val="1F053595"/>
    <w:rsid w:val="1F9A0DEE"/>
    <w:rsid w:val="20322F5E"/>
    <w:rsid w:val="253B0837"/>
    <w:rsid w:val="262E2AB8"/>
    <w:rsid w:val="26842C06"/>
    <w:rsid w:val="273677D8"/>
    <w:rsid w:val="29A039C5"/>
    <w:rsid w:val="2AAD0918"/>
    <w:rsid w:val="2BF17FA4"/>
    <w:rsid w:val="2DD54DD4"/>
    <w:rsid w:val="31331772"/>
    <w:rsid w:val="35380BBF"/>
    <w:rsid w:val="355A6057"/>
    <w:rsid w:val="366003CD"/>
    <w:rsid w:val="372E4027"/>
    <w:rsid w:val="37357164"/>
    <w:rsid w:val="37826121"/>
    <w:rsid w:val="386B2A59"/>
    <w:rsid w:val="39987E7E"/>
    <w:rsid w:val="3B455B80"/>
    <w:rsid w:val="3BC96A15"/>
    <w:rsid w:val="3C401AE7"/>
    <w:rsid w:val="3E3F6B1A"/>
    <w:rsid w:val="3F111CFF"/>
    <w:rsid w:val="41BE1B6C"/>
    <w:rsid w:val="4215386D"/>
    <w:rsid w:val="42483DDB"/>
    <w:rsid w:val="42DB72D5"/>
    <w:rsid w:val="433022AA"/>
    <w:rsid w:val="440D3B52"/>
    <w:rsid w:val="45E85CE9"/>
    <w:rsid w:val="465810C1"/>
    <w:rsid w:val="470944FF"/>
    <w:rsid w:val="47CE051C"/>
    <w:rsid w:val="4AD0397D"/>
    <w:rsid w:val="4AEE6DAE"/>
    <w:rsid w:val="4C583BC9"/>
    <w:rsid w:val="50786B2A"/>
    <w:rsid w:val="507C6D64"/>
    <w:rsid w:val="51386C20"/>
    <w:rsid w:val="518310DB"/>
    <w:rsid w:val="54216B9A"/>
    <w:rsid w:val="54692C50"/>
    <w:rsid w:val="5512068D"/>
    <w:rsid w:val="56145CE3"/>
    <w:rsid w:val="56F956C0"/>
    <w:rsid w:val="589159E6"/>
    <w:rsid w:val="58C2353A"/>
    <w:rsid w:val="599A4600"/>
    <w:rsid w:val="5AA76C96"/>
    <w:rsid w:val="5AD81814"/>
    <w:rsid w:val="5C164F06"/>
    <w:rsid w:val="5CDA26E4"/>
    <w:rsid w:val="5D44023E"/>
    <w:rsid w:val="60082BEC"/>
    <w:rsid w:val="64605366"/>
    <w:rsid w:val="647806DB"/>
    <w:rsid w:val="66F43704"/>
    <w:rsid w:val="6DA63834"/>
    <w:rsid w:val="700613AF"/>
    <w:rsid w:val="71EB2A4E"/>
    <w:rsid w:val="754361E3"/>
    <w:rsid w:val="7621652A"/>
    <w:rsid w:val="792422BA"/>
    <w:rsid w:val="7A24483B"/>
    <w:rsid w:val="7A721A4A"/>
    <w:rsid w:val="7A984F70"/>
    <w:rsid w:val="7B266963"/>
    <w:rsid w:val="7B902188"/>
    <w:rsid w:val="7C1B30B1"/>
    <w:rsid w:val="7F3D7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1825</Words>
  <Characters>2060</Characters>
  <Lines>46</Lines>
  <Paragraphs>13</Paragraphs>
  <TotalTime>6</TotalTime>
  <ScaleCrop>false</ScaleCrop>
  <LinksUpToDate>false</LinksUpToDate>
  <CharactersWithSpaces>2112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赵晓青</cp:lastModifiedBy>
  <dcterms:modified xsi:type="dcterms:W3CDTF">2025-02-11T02:25:24Z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eyJoZGlkIjoiZjA1YjU3YTAyMDExYzNjZWQzNzk3MmJhMTBiMzJlMjEifQ==</vt:lpwstr>
  </property>
  <property fmtid="{D5CDD505-2E9C-101B-9397-08002B2CF9AE}" pid="3" name="KSOProductBuildVer">
    <vt:lpwstr>2052-12.1.0.19302</vt:lpwstr>
  </property>
  <property fmtid="{D5CDD505-2E9C-101B-9397-08002B2CF9AE}" pid="4" name="ICV">
    <vt:lpwstr>0D9E45A45A054711823AC4130D445E5B_12</vt:lpwstr>
  </property>
</Properties>
</file>