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F3668"/>
    <w:p w14:paraId="5F1EBAC9"/>
    <w:p w14:paraId="325B187A"/>
    <w:p w14:paraId="3B425931"/>
    <w:p w14:paraId="72260B4A"/>
    <w:p w14:paraId="4C77D2DE"/>
    <w:p w14:paraId="4F4CCE91"/>
    <w:p w14:paraId="24D6989A"/>
    <w:p w14:paraId="35453F3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淮北市企业退休人员管理服务中心</w:t>
      </w:r>
      <w:r>
        <w:rPr>
          <w:rFonts w:ascii="Times New Roman" w:hAnsi="Times New Roman" w:eastAsia="华文中宋" w:cs="Times New Roman"/>
          <w:b/>
          <w:sz w:val="44"/>
          <w:szCs w:val="44"/>
        </w:rPr>
        <w:t>2024</w:t>
      </w:r>
      <w:r>
        <w:rPr>
          <w:rFonts w:hint="eastAsia" w:ascii="TimesNewRoman" w:hAnsi="TimesNewRoman" w:eastAsia="华文中宋" w:cs="TimesNewRoman"/>
          <w:b/>
          <w:sz w:val="44"/>
          <w:szCs w:val="44"/>
        </w:rPr>
        <w:t>年</w:t>
      </w:r>
    </w:p>
    <w:p w14:paraId="4D85AC33">
      <w:pPr>
        <w:spacing w:line="560" w:lineRule="exact"/>
        <w:jc w:val="center"/>
      </w:pPr>
      <w:r>
        <w:rPr>
          <w:rFonts w:hint="eastAsia" w:ascii="TimesNewRoman" w:hAnsi="TimesNewRoman" w:eastAsia="华文中宋" w:cs="TimesNewRoman"/>
          <w:b/>
          <w:sz w:val="44"/>
          <w:szCs w:val="44"/>
        </w:rPr>
        <w:t>单位预算</w:t>
      </w:r>
    </w:p>
    <w:p w14:paraId="2CCEA2D0"/>
    <w:p w14:paraId="40E72E0E"/>
    <w:p w14:paraId="3BA5B0C9"/>
    <w:p w14:paraId="32705007"/>
    <w:p w14:paraId="5CBC97DF"/>
    <w:p w14:paraId="104C99CC"/>
    <w:p w14:paraId="625972D5"/>
    <w:p w14:paraId="6311C906"/>
    <w:p w14:paraId="6C4EBFBD"/>
    <w:p w14:paraId="77B15B13"/>
    <w:p w14:paraId="34202770"/>
    <w:p w14:paraId="021E2D3D"/>
    <w:p w14:paraId="064AA106"/>
    <w:p w14:paraId="5E51894F"/>
    <w:p w14:paraId="3882F48C"/>
    <w:p w14:paraId="51143CE1"/>
    <w:p w14:paraId="1CDB38CF"/>
    <w:p w14:paraId="11A11A57"/>
    <w:p w14:paraId="5C2B96C7"/>
    <w:p w14:paraId="352A9B29"/>
    <w:p w14:paraId="160883EB"/>
    <w:p w14:paraId="31C67BAB">
      <w:pPr>
        <w:pStyle w:val="4"/>
        <w:adjustRightInd w:val="0"/>
        <w:snapToGrid w:val="0"/>
        <w:spacing w:line="560" w:lineRule="exact"/>
        <w:jc w:val="center"/>
        <w:rPr>
          <w:rFonts w:ascii="TimesNewRoman" w:hAnsi="TimesNewRoman" w:eastAsia="黑体" w:cs="TimesNewRoman"/>
          <w:bCs/>
          <w:sz w:val="44"/>
          <w:szCs w:val="44"/>
        </w:rPr>
      </w:pPr>
    </w:p>
    <w:p w14:paraId="20E743C8">
      <w:pPr>
        <w:pStyle w:val="4"/>
        <w:adjustRightInd w:val="0"/>
        <w:snapToGrid w:val="0"/>
        <w:spacing w:line="560" w:lineRule="exact"/>
        <w:jc w:val="center"/>
        <w:rPr>
          <w:rFonts w:ascii="TimesNewRoman" w:hAnsi="TimesNewRoman" w:eastAsia="黑体" w:cs="TimesNewRoman"/>
          <w:bCs/>
          <w:sz w:val="44"/>
          <w:szCs w:val="44"/>
        </w:rPr>
      </w:pPr>
      <w:r>
        <w:rPr>
          <w:rFonts w:ascii="Times New Roman" w:hAnsi="Times New Roman" w:eastAsia="黑体" w:cs="Times New Roman"/>
          <w:bCs/>
          <w:sz w:val="44"/>
          <w:szCs w:val="44"/>
        </w:rPr>
        <w:t>2024</w:t>
      </w:r>
      <w:r>
        <w:rPr>
          <w:rFonts w:hint="eastAsia" w:ascii="TimesNewRoman" w:hAnsi="TimesNewRoman" w:eastAsia="黑体" w:cs="TimesNewRoman"/>
          <w:bCs/>
          <w:sz w:val="44"/>
          <w:szCs w:val="44"/>
        </w:rPr>
        <w:t>年</w:t>
      </w:r>
      <w:r>
        <w:rPr>
          <w:rFonts w:ascii="Times New Roman" w:hAnsi="Times New Roman" w:eastAsia="黑体" w:cs="Times New Roman"/>
          <w:bCs/>
          <w:sz w:val="44"/>
          <w:szCs w:val="44"/>
        </w:rPr>
        <w:t>2</w:t>
      </w:r>
      <w:r>
        <w:rPr>
          <w:rFonts w:hint="eastAsia" w:ascii="TimesNewRoman" w:hAnsi="TimesNewRoman" w:eastAsia="黑体" w:cs="TimesNewRoman"/>
          <w:bCs/>
          <w:sz w:val="44"/>
          <w:szCs w:val="44"/>
        </w:rPr>
        <w:t>月</w:t>
      </w:r>
    </w:p>
    <w:p w14:paraId="6FB00C4B"/>
    <w:p w14:paraId="5FE73607"/>
    <w:p w14:paraId="6151F6C5"/>
    <w:p w14:paraId="1EB42023">
      <w:pPr>
        <w:pStyle w:val="4"/>
        <w:adjustRightInd w:val="0"/>
        <w:snapToGrid w:val="0"/>
        <w:spacing w:line="560" w:lineRule="exact"/>
        <w:jc w:val="center"/>
        <w:rPr>
          <w:rFonts w:ascii="TimesNewRoman" w:hAnsi="TimesNewRoman" w:eastAsia="黑体" w:cs="TimesNewRoman"/>
          <w:bCs/>
          <w:sz w:val="44"/>
          <w:szCs w:val="44"/>
        </w:rPr>
      </w:pPr>
    </w:p>
    <w:p w14:paraId="3662C40D">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73A9C62"/>
    <w:p w14:paraId="3D764E2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1772B4C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w:t>
      </w:r>
      <w:r>
        <w:rPr>
          <w:rFonts w:hint="eastAsia" w:ascii="TimesNewRoman" w:hAnsi="TimesNewRoman" w:eastAsia="仿宋_GB2312" w:cs="TimesNewRoman"/>
          <w:bCs/>
          <w:sz w:val="32"/>
          <w:szCs w:val="32"/>
        </w:rPr>
        <w:t>、主要职责</w:t>
      </w:r>
    </w:p>
    <w:p w14:paraId="59A5064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2</w:t>
      </w:r>
      <w:r>
        <w:rPr>
          <w:rFonts w:hint="eastAsia" w:ascii="TimesNewRoman" w:hAnsi="TimesNewRoman" w:eastAsia="仿宋_GB2312" w:cs="TimesNewRoman"/>
          <w:bCs/>
          <w:sz w:val="32"/>
          <w:szCs w:val="32"/>
        </w:rPr>
        <w:t>、单位预算构成</w:t>
      </w:r>
    </w:p>
    <w:p w14:paraId="36F8B8A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3</w:t>
      </w:r>
      <w:r>
        <w:rPr>
          <w:rFonts w:hint="eastAsia" w:ascii="TimesNewRoman" w:hAnsi="TimesNewRoman" w:eastAsia="仿宋_GB2312" w:cs="TimesNewRoman"/>
          <w:bCs/>
          <w:sz w:val="32"/>
          <w:szCs w:val="32"/>
        </w:rPr>
        <w:t xml:space="preserve"> 、</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年度主要工作任务</w:t>
      </w:r>
    </w:p>
    <w:p w14:paraId="6C910E4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第二部分 </w:t>
      </w:r>
      <w:r>
        <w:rPr>
          <w:rFonts w:ascii="Times New Roman" w:hAnsi="Times New Roman" w:eastAsia="仿宋_GB2312" w:cs="Times New Roman"/>
          <w:b/>
          <w:sz w:val="32"/>
          <w:szCs w:val="32"/>
        </w:rPr>
        <w:t>2024</w:t>
      </w:r>
      <w:r>
        <w:rPr>
          <w:rFonts w:hint="eastAsia" w:ascii="TimesNewRoman" w:hAnsi="TimesNewRoman" w:eastAsia="仿宋_GB2312" w:cs="TimesNewRoman"/>
          <w:b/>
          <w:sz w:val="32"/>
          <w:szCs w:val="32"/>
        </w:rPr>
        <w:t>年单位预算表</w:t>
      </w:r>
    </w:p>
    <w:p w14:paraId="69727CB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w:t>
      </w:r>
      <w:r>
        <w:rPr>
          <w:rFonts w:hint="eastAsia" w:ascii="TimesNewRoman" w:hAnsi="TimesNewRoman" w:eastAsia="仿宋_GB2312" w:cs="TimesNewRoman"/>
          <w:bCs/>
          <w:sz w:val="32"/>
          <w:szCs w:val="32"/>
        </w:rPr>
        <w:t>、淮北市企业退休人员管理服务中心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年收支总表</w:t>
      </w:r>
    </w:p>
    <w:p w14:paraId="50BB352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2</w:t>
      </w:r>
      <w:r>
        <w:rPr>
          <w:rFonts w:hint="eastAsia" w:ascii="TimesNewRoman" w:hAnsi="TimesNewRoman" w:eastAsia="仿宋_GB2312" w:cs="TimesNewRoman"/>
          <w:bCs/>
          <w:sz w:val="32"/>
          <w:szCs w:val="32"/>
        </w:rPr>
        <w:t>、淮北市企业退休人员管理服务中心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年收入总表</w:t>
      </w:r>
    </w:p>
    <w:p w14:paraId="1EB38A8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3</w:t>
      </w:r>
      <w:r>
        <w:rPr>
          <w:rFonts w:hint="eastAsia" w:ascii="TimesNewRoman" w:hAnsi="TimesNewRoman" w:eastAsia="仿宋_GB2312" w:cs="TimesNewRoman"/>
          <w:bCs/>
          <w:sz w:val="32"/>
          <w:szCs w:val="32"/>
        </w:rPr>
        <w:t>、淮北市企业退休人员管理服务中心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年支出总表</w:t>
      </w:r>
    </w:p>
    <w:p w14:paraId="405E0E4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4</w:t>
      </w:r>
      <w:r>
        <w:rPr>
          <w:rFonts w:hint="eastAsia" w:ascii="TimesNewRoman" w:hAnsi="TimesNewRoman" w:eastAsia="仿宋_GB2312" w:cs="TimesNewRoman"/>
          <w:bCs/>
          <w:sz w:val="32"/>
          <w:szCs w:val="32"/>
        </w:rPr>
        <w:t>、淮北市企业退休人员管理服务中心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年财政拨款收支总表</w:t>
      </w:r>
    </w:p>
    <w:p w14:paraId="4227951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5</w:t>
      </w:r>
      <w:r>
        <w:rPr>
          <w:rFonts w:hint="eastAsia" w:ascii="TimesNewRoman" w:hAnsi="TimesNewRoman" w:eastAsia="仿宋_GB2312" w:cs="TimesNewRoman"/>
          <w:bCs/>
          <w:sz w:val="32"/>
          <w:szCs w:val="32"/>
        </w:rPr>
        <w:t>、淮北市企业退休人员管理服务中心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年一般公共预算支出表</w:t>
      </w:r>
    </w:p>
    <w:p w14:paraId="6B32949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6</w:t>
      </w:r>
      <w:r>
        <w:rPr>
          <w:rFonts w:hint="eastAsia" w:ascii="TimesNewRoman" w:hAnsi="TimesNewRoman" w:eastAsia="仿宋_GB2312" w:cs="TimesNewRoman"/>
          <w:bCs/>
          <w:sz w:val="32"/>
          <w:szCs w:val="32"/>
        </w:rPr>
        <w:t>、淮北市企业退休人员管理服务中心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年一般公共预算基本支出表</w:t>
      </w:r>
    </w:p>
    <w:p w14:paraId="19F922B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7</w:t>
      </w:r>
      <w:r>
        <w:rPr>
          <w:rFonts w:hint="eastAsia" w:ascii="TimesNewRoman" w:hAnsi="TimesNewRoman" w:eastAsia="仿宋_GB2312" w:cs="TimesNewRoman"/>
          <w:bCs/>
          <w:sz w:val="32"/>
          <w:szCs w:val="32"/>
        </w:rPr>
        <w:t>、淮北市企业退休人员管理服务中心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年政府性基金预算支出表</w:t>
      </w:r>
    </w:p>
    <w:p w14:paraId="3E82765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8</w:t>
      </w:r>
      <w:r>
        <w:rPr>
          <w:rFonts w:hint="eastAsia" w:ascii="TimesNewRoman" w:hAnsi="TimesNewRoman" w:eastAsia="仿宋_GB2312" w:cs="TimesNewRoman"/>
          <w:bCs/>
          <w:sz w:val="32"/>
          <w:szCs w:val="32"/>
        </w:rPr>
        <w:t>、淮北市企业退休人员管理服务中心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年国有资本经营预算支出表</w:t>
      </w:r>
    </w:p>
    <w:p w14:paraId="5062406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9</w:t>
      </w:r>
      <w:r>
        <w:rPr>
          <w:rFonts w:hint="eastAsia" w:ascii="TimesNewRoman" w:hAnsi="TimesNewRoman" w:eastAsia="仿宋_GB2312" w:cs="TimesNewRoman"/>
          <w:bCs/>
          <w:sz w:val="32"/>
          <w:szCs w:val="32"/>
        </w:rPr>
        <w:t>、淮北市企业退休人员管理服务中心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年项目支出表</w:t>
      </w:r>
    </w:p>
    <w:p w14:paraId="55F54D6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10</w:t>
      </w:r>
      <w:r>
        <w:rPr>
          <w:rFonts w:hint="eastAsia" w:ascii="TimesNewRoman" w:hAnsi="TimesNewRoman" w:eastAsia="仿宋_GB2312" w:cs="TimesNewRoman"/>
          <w:bCs/>
          <w:sz w:val="32"/>
          <w:szCs w:val="32"/>
        </w:rPr>
        <w:t>、淮北市企业退休人员管理服务中心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年政府采购支出表</w:t>
      </w:r>
    </w:p>
    <w:p w14:paraId="6ACF873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11</w:t>
      </w:r>
      <w:r>
        <w:rPr>
          <w:rFonts w:hint="eastAsia" w:ascii="TimesNewRoman" w:hAnsi="TimesNewRoman" w:eastAsia="仿宋_GB2312" w:cs="TimesNewRoman"/>
          <w:bCs/>
          <w:sz w:val="32"/>
          <w:szCs w:val="32"/>
        </w:rPr>
        <w:t>、淮北市企业退休人员管理服务中心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年政府购买服务支出表</w:t>
      </w:r>
    </w:p>
    <w:p w14:paraId="5D74993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12</w:t>
      </w:r>
      <w:r>
        <w:rPr>
          <w:rFonts w:hint="eastAsia" w:ascii="TimesNewRoman" w:hAnsi="TimesNewRoman" w:eastAsia="仿宋_GB2312" w:cs="TimesNewRoman"/>
          <w:bCs/>
          <w:sz w:val="32"/>
          <w:szCs w:val="32"/>
        </w:rPr>
        <w:t>、淮北市企业退休人员管理服务中心</w:t>
      </w:r>
      <w:r>
        <w:rPr>
          <w:rFonts w:ascii="Times New Roman" w:hAnsi="Times New Roman" w:eastAsia="仿宋_GB2312" w:cs="Times New Roman"/>
          <w:bCs/>
          <w:sz w:val="32"/>
          <w:szCs w:val="32"/>
        </w:rPr>
        <w:t>2024</w:t>
      </w:r>
      <w:r>
        <w:rPr>
          <w:rFonts w:ascii="TimesNewRoman" w:hAnsi="TimesNewRoman" w:eastAsia="仿宋_GB2312" w:cs="TimesNewRoman"/>
          <w:bCs/>
          <w:sz w:val="32"/>
          <w:szCs w:val="32"/>
        </w:rPr>
        <w:t>年通用资产配置支出表</w:t>
      </w:r>
    </w:p>
    <w:p w14:paraId="6782A7D5">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ascii="Times New Roman" w:hAnsi="Times New Roman" w:eastAsia="仿宋_GB2312" w:cs="Times New Roman"/>
          <w:b/>
          <w:sz w:val="32"/>
          <w:szCs w:val="32"/>
        </w:rPr>
        <w:t>2024</w:t>
      </w:r>
      <w:r>
        <w:rPr>
          <w:rFonts w:hint="eastAsia" w:ascii="TimesNewRoman" w:hAnsi="TimesNewRoman" w:eastAsia="仿宋_GB2312" w:cs="TimesNewRoman"/>
          <w:b/>
          <w:sz w:val="32"/>
          <w:szCs w:val="32"/>
        </w:rPr>
        <w:t>年单位预算情况说明</w:t>
      </w:r>
    </w:p>
    <w:p w14:paraId="4052A9F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年收支总表的说明</w:t>
      </w:r>
    </w:p>
    <w:p w14:paraId="3AAFA8C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2</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年收入总表的说明</w:t>
      </w:r>
    </w:p>
    <w:p w14:paraId="084376A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3</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年支出总表的说明</w:t>
      </w:r>
    </w:p>
    <w:p w14:paraId="534D21F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4</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年财政拨款收支总表的说明</w:t>
      </w:r>
    </w:p>
    <w:p w14:paraId="293621E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5</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年一般公共预算支出表的说明</w:t>
      </w:r>
    </w:p>
    <w:p w14:paraId="5BF714E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6</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年一般公共预算基本支出表的说明</w:t>
      </w:r>
    </w:p>
    <w:p w14:paraId="12B0758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7</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年政府性基金预算支出表的说明</w:t>
      </w:r>
    </w:p>
    <w:p w14:paraId="53A9839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8</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年国有资本经营预算支出表的说明</w:t>
      </w:r>
    </w:p>
    <w:p w14:paraId="4E2A91A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9</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年项目支出表的说明</w:t>
      </w:r>
    </w:p>
    <w:p w14:paraId="3C32B78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10</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年政府采购支出表的说明</w:t>
      </w:r>
    </w:p>
    <w:p w14:paraId="11281FD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11</w:t>
      </w:r>
      <w:r>
        <w:rPr>
          <w:rFonts w:hint="eastAsia" w:ascii="TimesNewRoman" w:hAnsi="TimesNewRoman" w:eastAsia="仿宋_GB2312" w:cs="TimesNewRoman"/>
          <w:bCs/>
          <w:sz w:val="32"/>
          <w:szCs w:val="32"/>
        </w:rPr>
        <w:t>、关于</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年政府购买服务支出表的说明</w:t>
      </w:r>
    </w:p>
    <w:p w14:paraId="0C09FEB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12</w:t>
      </w:r>
      <w:r>
        <w:rPr>
          <w:rFonts w:hint="eastAsia" w:ascii="TimesNewRoman" w:hAnsi="TimesNewRoman" w:eastAsia="仿宋_GB2312" w:cs="TimesNewRoman"/>
          <w:bCs/>
          <w:sz w:val="32"/>
          <w:szCs w:val="32"/>
        </w:rPr>
        <w:t>、其他重要事项情况说明</w:t>
      </w:r>
    </w:p>
    <w:p w14:paraId="15489CD2">
      <w:pPr>
        <w:pStyle w:val="4"/>
        <w:numPr>
          <w:ilvl w:val="0"/>
          <w:numId w:val="1"/>
        </w:numPr>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名词解释</w:t>
      </w:r>
    </w:p>
    <w:p w14:paraId="5D2CBE6B">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455636D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1</w:t>
      </w:r>
      <w:r>
        <w:rPr>
          <w:rFonts w:hint="eastAsia" w:ascii="TimesNewRoman" w:hAnsi="TimesNewRoman" w:eastAsia="仿宋_GB2312" w:cs="TimesNewRoman"/>
          <w:bCs/>
          <w:sz w:val="32"/>
          <w:szCs w:val="32"/>
        </w:rPr>
        <w:t>、淮北市企业退休人员管理服务中心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年单位预算纳入绩效考评项目表</w:t>
      </w:r>
    </w:p>
    <w:p w14:paraId="42E4C35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ascii="Times New Roman" w:hAnsi="Times New Roman" w:eastAsia="仿宋_GB2312" w:cs="Times New Roman"/>
          <w:bCs/>
          <w:sz w:val="32"/>
          <w:szCs w:val="32"/>
        </w:rPr>
        <w:t>2</w:t>
      </w:r>
      <w:r>
        <w:rPr>
          <w:rFonts w:hint="eastAsia" w:ascii="TimesNewRoman" w:hAnsi="TimesNewRoman" w:eastAsia="仿宋_GB2312" w:cs="TimesNewRoman"/>
          <w:bCs/>
          <w:sz w:val="32"/>
          <w:szCs w:val="32"/>
        </w:rPr>
        <w:t>、淮北市企业退休人员管理服务中心</w:t>
      </w:r>
      <w:r>
        <w:rPr>
          <w:rFonts w:ascii="Times New Roman" w:hAnsi="Times New Roman" w:eastAsia="仿宋_GB2312" w:cs="Times New Roman"/>
          <w:bCs/>
          <w:sz w:val="32"/>
          <w:szCs w:val="32"/>
        </w:rPr>
        <w:t>2024</w:t>
      </w:r>
      <w:r>
        <w:rPr>
          <w:rFonts w:hint="eastAsia" w:ascii="TimesNewRoman" w:hAnsi="TimesNewRoman" w:eastAsia="仿宋_GB2312" w:cs="TimesNewRoman"/>
          <w:bCs/>
          <w:sz w:val="32"/>
          <w:szCs w:val="32"/>
        </w:rPr>
        <w:t>年单位预算专项资金管理清单</w:t>
      </w:r>
    </w:p>
    <w:p w14:paraId="083D3876">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06DA8274"/>
    <w:p w14:paraId="3BB219DD">
      <w:pPr>
        <w:pStyle w:val="4"/>
        <w:numPr>
          <w:ilvl w:val="0"/>
          <w:numId w:val="2"/>
        </w:numPr>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主要职责</w:t>
      </w:r>
    </w:p>
    <w:p w14:paraId="3219BD8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sz w:val="32"/>
          <w:szCs w:val="32"/>
        </w:rPr>
        <w:t>（一）配</w:t>
      </w:r>
      <w:r>
        <w:rPr>
          <w:rFonts w:hint="eastAsia" w:ascii="TimesNewRoman" w:hAnsi="TimesNewRoman" w:eastAsia="仿宋_GB2312" w:cs="TimesNewRoman"/>
          <w:bCs/>
          <w:sz w:val="32"/>
          <w:szCs w:val="32"/>
        </w:rPr>
        <w:t>合社会保险经办机构做好养老金按时足额发放工作，保障企业退休人员的基本生活。</w:t>
      </w:r>
    </w:p>
    <w:p w14:paraId="6FE1749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（二）为企业退休人员提供社会保险政策咨询和各项查询服务。</w:t>
      </w:r>
    </w:p>
    <w:p w14:paraId="7D0ED96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（三）跟踪了解企业退休人员和其死亡后由其供养的直系亲属生存状况，协助社会保险经办机构进行信息采集和领取养老金资格认定。</w:t>
      </w:r>
    </w:p>
    <w:p w14:paraId="28F55EA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（四）帮助企业退休人员死亡后的家属申请丧葬补助金和遗属津贴。</w:t>
      </w:r>
    </w:p>
    <w:p w14:paraId="66C2F09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（五）集中管理企业退休人员的人事档案，建立本市企业退休人员基本信息库，向进入社区管理服务的企业退休人员发放社会化管理服务联系卡。</w:t>
      </w:r>
    </w:p>
    <w:p w14:paraId="5895A2A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（六）组织企业退休人员开展文化体育健身活动，指导和帮助他们通过各种形式的社会公益活动发挥余热，开展自我管理和互助服务。</w:t>
      </w:r>
    </w:p>
    <w:p w14:paraId="1CC855C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58186B1C">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淮北市企业退休人员管理服务中心</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年度单位预算仅包括本级预算，无其他下属单位预算。</w:t>
      </w:r>
    </w:p>
    <w:p w14:paraId="0D6CD6D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年度主要工作任务</w:t>
      </w:r>
    </w:p>
    <w:p w14:paraId="389E6F11">
      <w:pPr>
        <w:numPr>
          <w:ilvl w:val="0"/>
          <w:numId w:val="3"/>
        </w:numPr>
        <w:ind w:firstLine="640" w:firstLineChars="200"/>
        <w:rPr>
          <w:rFonts w:ascii="仿宋_GB2312" w:eastAsia="仿宋_GB2312"/>
          <w:sz w:val="32"/>
          <w:szCs w:val="32"/>
        </w:rPr>
      </w:pPr>
      <w:r>
        <w:rPr>
          <w:rFonts w:hint="eastAsia" w:ascii="仿宋_GB2312" w:eastAsia="仿宋_GB2312"/>
          <w:sz w:val="32"/>
          <w:szCs w:val="32"/>
        </w:rPr>
        <w:t>继续做好接收各类国有企业退休人员档案移交工作，及时纳入社区实现社会化管理服务，指导各区人社局开展退休人员管理服务工作。</w:t>
      </w:r>
    </w:p>
    <w:p w14:paraId="4791B153">
      <w:pPr>
        <w:ind w:firstLine="640" w:firstLineChars="200"/>
        <w:rPr>
          <w:rFonts w:ascii="仿宋_GB2312" w:eastAsia="仿宋_GB2312"/>
          <w:sz w:val="32"/>
          <w:szCs w:val="32"/>
        </w:rPr>
      </w:pPr>
      <w:r>
        <w:rPr>
          <w:rFonts w:hint="eastAsia" w:ascii="仿宋_GB2312" w:eastAsia="仿宋_GB2312"/>
          <w:sz w:val="32"/>
          <w:szCs w:val="32"/>
        </w:rPr>
        <w:t>（二）继续做好退休人员档案接收工作，做好退休人员查档、阅档、调档服务工作。</w:t>
      </w:r>
    </w:p>
    <w:p w14:paraId="3AD52116">
      <w:pPr>
        <w:ind w:firstLine="640" w:firstLineChars="200"/>
        <w:rPr>
          <w:rFonts w:ascii="仿宋_GB2312" w:eastAsia="仿宋_GB2312"/>
          <w:sz w:val="32"/>
          <w:szCs w:val="32"/>
        </w:rPr>
      </w:pPr>
      <w:r>
        <w:rPr>
          <w:rFonts w:hint="eastAsia" w:ascii="仿宋_GB2312" w:eastAsia="仿宋_GB2312"/>
          <w:sz w:val="32"/>
          <w:szCs w:val="32"/>
        </w:rPr>
        <w:t>（三）积极采取多种举措，做好企业退休人员领取养老金待遇资格自助认证工作，确保完成考核任务。</w:t>
      </w:r>
    </w:p>
    <w:p w14:paraId="5AAB4575">
      <w:pPr>
        <w:ind w:firstLine="640" w:firstLineChars="200"/>
        <w:rPr>
          <w:rFonts w:ascii="仿宋_GB2312" w:eastAsia="仿宋_GB2312"/>
          <w:sz w:val="32"/>
          <w:szCs w:val="32"/>
        </w:rPr>
      </w:pPr>
      <w:r>
        <w:rPr>
          <w:rFonts w:hint="eastAsia" w:ascii="仿宋_GB2312" w:eastAsia="仿宋_GB2312"/>
          <w:sz w:val="32"/>
          <w:szCs w:val="32"/>
        </w:rPr>
        <w:t>（四）组织开展丰富多彩、形式多样的退管服务工作和退休人员文化体育娱乐活动，并按照预算和要求及时拨付经费，确保各项活动正常开展。</w:t>
      </w:r>
    </w:p>
    <w:p w14:paraId="64E1E34B"/>
    <w:p w14:paraId="29994B32">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ascii="Times New Roman" w:hAnsi="Times New Roman" w:eastAsia="黑体" w:cs="Times New Roman"/>
          <w:bCs/>
          <w:sz w:val="36"/>
          <w:szCs w:val="36"/>
        </w:rPr>
        <w:t>2024</w:t>
      </w:r>
      <w:r>
        <w:rPr>
          <w:rFonts w:hint="eastAsia" w:ascii="TimesNewRoman" w:hAnsi="TimesNewRoman" w:eastAsia="黑体" w:cs="TimesNewRoman"/>
          <w:bCs/>
          <w:sz w:val="36"/>
          <w:szCs w:val="36"/>
        </w:rPr>
        <w:t>年单位预算表</w:t>
      </w:r>
    </w:p>
    <w:p w14:paraId="1C26457C">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w:t>
      </w:r>
      <w:r>
        <w:rPr>
          <w:rFonts w:ascii="Times New Roman" w:hAnsi="Times New Roman" w:eastAsia="仿宋_GB2312" w:cs="Times New Roman"/>
          <w:bCs/>
          <w:sz w:val="32"/>
          <w:szCs w:val="32"/>
        </w:rPr>
        <w:t>1</w:t>
      </w:r>
      <w:r>
        <w:rPr>
          <w:rFonts w:hint="eastAsia" w:ascii="TimesNewRoman" w:hAnsi="TimesNewRoman" w:eastAsia="仿宋_GB2312" w:cs="TimesNewRoman"/>
          <w:bCs/>
          <w:sz w:val="32"/>
          <w:szCs w:val="32"/>
        </w:rPr>
        <w:t>-</w:t>
      </w:r>
      <w:r>
        <w:rPr>
          <w:rFonts w:ascii="Times New Roman" w:hAnsi="Times New Roman" w:eastAsia="仿宋_GB2312" w:cs="Times New Roman"/>
          <w:bCs/>
          <w:sz w:val="32"/>
          <w:szCs w:val="32"/>
        </w:rPr>
        <w:t>2</w:t>
      </w:r>
    </w:p>
    <w:p w14:paraId="5483C45E">
      <w:r>
        <w:t xml:space="preserve">                                        </w:t>
      </w:r>
    </w:p>
    <w:p w14:paraId="779DB3A7">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ascii="Times New Roman" w:hAnsi="Times New Roman" w:eastAsia="黑体" w:cs="Times New Roman"/>
          <w:bCs/>
          <w:sz w:val="36"/>
          <w:szCs w:val="36"/>
        </w:rPr>
        <w:t>2024</w:t>
      </w:r>
      <w:r>
        <w:rPr>
          <w:rFonts w:hint="eastAsia" w:ascii="TimesNewRoman" w:hAnsi="TimesNewRoman" w:eastAsia="黑体" w:cs="TimesNewRoman"/>
          <w:bCs/>
          <w:sz w:val="36"/>
          <w:szCs w:val="36"/>
        </w:rPr>
        <w:t>年单位预算情况说明</w:t>
      </w:r>
    </w:p>
    <w:p w14:paraId="75D69121"/>
    <w:p w14:paraId="533995C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年收支总表的说明</w:t>
      </w:r>
    </w:p>
    <w:p w14:paraId="5915B5C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bCs/>
          <w:sz w:val="32"/>
          <w:szCs w:val="32"/>
        </w:rPr>
        <w:t>企业退休人员管理服务中心</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bCs/>
          <w:sz w:val="32"/>
          <w:szCs w:val="32"/>
        </w:rPr>
        <w:t>企业退休人员管理服务中心</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年收支总预算</w:t>
      </w:r>
      <w:r>
        <w:rPr>
          <w:rFonts w:ascii="Times New Roman" w:hAnsi="Times New Roman" w:eastAsia="仿宋_GB2312" w:cs="Times New Roman"/>
          <w:sz w:val="32"/>
          <w:szCs w:val="32"/>
        </w:rPr>
        <w:t>136</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16</w:t>
      </w:r>
      <w:r>
        <w:rPr>
          <w:rFonts w:hint="eastAsia" w:ascii="TimesNewRoman" w:hAnsi="TimesNewRoman" w:eastAsia="仿宋_GB2312" w:cs="TimesNewRoman"/>
          <w:sz w:val="32"/>
          <w:szCs w:val="32"/>
        </w:rPr>
        <w:t>万元，收入全部是一般公共预算拨款收入</w:t>
      </w:r>
      <w:r>
        <w:rPr>
          <w:rFonts w:ascii="Times New Roman" w:hAnsi="Times New Roman" w:eastAsia="仿宋_GB2312" w:cs="Times New Roman"/>
          <w:sz w:val="32"/>
          <w:szCs w:val="32"/>
        </w:rPr>
        <w:t>136</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16</w:t>
      </w:r>
      <w:r>
        <w:rPr>
          <w:rFonts w:hint="eastAsia" w:ascii="TimesNewRoman" w:hAnsi="TimesNewRoman" w:eastAsia="仿宋_GB2312" w:cs="TimesNewRoman"/>
          <w:sz w:val="32"/>
          <w:szCs w:val="32"/>
        </w:rPr>
        <w:t>万元，支出包括：社会保障和就业支出、卫生健康支出、住房保障支出。</w:t>
      </w:r>
    </w:p>
    <w:p w14:paraId="5835EEBE">
      <w:pPr>
        <w:pStyle w:val="4"/>
        <w:adjustRightInd w:val="0"/>
        <w:snapToGrid w:val="0"/>
        <w:spacing w:line="560" w:lineRule="exact"/>
        <w:ind w:firstLine="627" w:firstLineChars="196"/>
        <w:rPr>
          <w:rFonts w:ascii="TimesNewRoman" w:hAnsi="TimesNewRoman" w:eastAsia="黑体" w:cs="TimesNewRoman"/>
          <w:bCs/>
          <w:color w:val="auto"/>
          <w:sz w:val="32"/>
          <w:szCs w:val="32"/>
        </w:rPr>
      </w:pPr>
      <w:r>
        <w:rPr>
          <w:rFonts w:hint="eastAsia" w:ascii="TimesNewRoman" w:hAnsi="TimesNewRoman" w:eastAsia="黑体" w:cs="TimesNewRoman"/>
          <w:bCs/>
          <w:color w:val="auto"/>
          <w:sz w:val="32"/>
          <w:szCs w:val="32"/>
        </w:rPr>
        <w:t>二、关于</w:t>
      </w:r>
      <w:r>
        <w:rPr>
          <w:rFonts w:ascii="Times New Roman" w:hAnsi="Times New Roman" w:eastAsia="黑体" w:cs="Times New Roman"/>
          <w:bCs/>
          <w:color w:val="auto"/>
          <w:sz w:val="32"/>
          <w:szCs w:val="32"/>
        </w:rPr>
        <w:t>2024</w:t>
      </w:r>
      <w:r>
        <w:rPr>
          <w:rFonts w:hint="eastAsia" w:ascii="TimesNewRoman" w:hAnsi="TimesNewRoman" w:eastAsia="黑体" w:cs="TimesNewRoman"/>
          <w:bCs/>
          <w:color w:val="auto"/>
          <w:sz w:val="32"/>
          <w:szCs w:val="32"/>
        </w:rPr>
        <w:t>年收入总表的说明</w:t>
      </w:r>
    </w:p>
    <w:p w14:paraId="058659B7">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淮北市</w:t>
      </w:r>
      <w:r>
        <w:rPr>
          <w:rFonts w:hint="eastAsia" w:ascii="TimesNewRoman" w:hAnsi="TimesNewRoman" w:eastAsia="仿宋_GB2312" w:cs="TimesNewRoman"/>
          <w:bCs/>
          <w:color w:val="auto"/>
          <w:sz w:val="32"/>
          <w:szCs w:val="32"/>
        </w:rPr>
        <w:t>企业退休人员管理服务中心</w:t>
      </w:r>
      <w:r>
        <w:rPr>
          <w:rFonts w:ascii="Times New Roman" w:hAnsi="Times New Roman" w:eastAsia="仿宋_GB2312" w:cs="Times New Roman"/>
          <w:color w:val="auto"/>
          <w:kern w:val="0"/>
          <w:sz w:val="32"/>
          <w:szCs w:val="32"/>
        </w:rPr>
        <w:t>2024</w:t>
      </w:r>
      <w:r>
        <w:rPr>
          <w:rFonts w:hint="eastAsia" w:ascii="TimesNewRoman" w:hAnsi="TimesNewRoman" w:eastAsia="仿宋_GB2312" w:cs="TimesNewRoman"/>
          <w:color w:val="auto"/>
          <w:kern w:val="0"/>
          <w:sz w:val="32"/>
          <w:szCs w:val="32"/>
        </w:rPr>
        <w:t>年收入预算</w:t>
      </w:r>
      <w:r>
        <w:rPr>
          <w:rFonts w:ascii="Times New Roman" w:hAnsi="Times New Roman" w:eastAsia="仿宋_GB2312" w:cs="Times New Roman"/>
          <w:color w:val="auto"/>
          <w:kern w:val="0"/>
          <w:sz w:val="32"/>
          <w:szCs w:val="32"/>
        </w:rPr>
        <w:t>136</w:t>
      </w:r>
      <w:r>
        <w:rPr>
          <w:rFonts w:hint="eastAsia" w:ascii="TimesNewRoman" w:hAnsi="TimesNewRoman" w:eastAsia="仿宋_GB2312" w:cs="TimesNewRoman"/>
          <w:color w:val="auto"/>
          <w:kern w:val="0"/>
          <w:sz w:val="32"/>
          <w:szCs w:val="32"/>
        </w:rPr>
        <w:t>.</w:t>
      </w:r>
      <w:r>
        <w:rPr>
          <w:rFonts w:ascii="Times New Roman" w:hAnsi="Times New Roman" w:eastAsia="仿宋_GB2312" w:cs="Times New Roman"/>
          <w:color w:val="auto"/>
          <w:kern w:val="0"/>
          <w:sz w:val="32"/>
          <w:szCs w:val="32"/>
        </w:rPr>
        <w:t>16</w:t>
      </w:r>
      <w:r>
        <w:rPr>
          <w:rFonts w:hint="eastAsia" w:ascii="TimesNewRoman" w:hAnsi="TimesNewRoman" w:eastAsia="仿宋_GB2312" w:cs="TimesNewRoman"/>
          <w:color w:val="auto"/>
          <w:kern w:val="0"/>
          <w:sz w:val="32"/>
          <w:szCs w:val="32"/>
        </w:rPr>
        <w:t>万元，其中，本年收入</w:t>
      </w:r>
      <w:r>
        <w:rPr>
          <w:rFonts w:ascii="Times New Roman" w:hAnsi="Times New Roman" w:eastAsia="仿宋_GB2312" w:cs="Times New Roman"/>
          <w:color w:val="auto"/>
          <w:kern w:val="0"/>
          <w:sz w:val="32"/>
          <w:szCs w:val="32"/>
        </w:rPr>
        <w:t>136</w:t>
      </w:r>
      <w:r>
        <w:rPr>
          <w:rFonts w:hint="eastAsia" w:ascii="TimesNewRoman" w:hAnsi="TimesNewRoman" w:eastAsia="仿宋_GB2312" w:cs="TimesNewRoman"/>
          <w:color w:val="auto"/>
          <w:kern w:val="0"/>
          <w:sz w:val="32"/>
          <w:szCs w:val="32"/>
        </w:rPr>
        <w:t>.</w:t>
      </w:r>
      <w:r>
        <w:rPr>
          <w:rFonts w:ascii="Times New Roman" w:hAnsi="Times New Roman" w:eastAsia="仿宋_GB2312" w:cs="Times New Roman"/>
          <w:color w:val="auto"/>
          <w:kern w:val="0"/>
          <w:sz w:val="32"/>
          <w:szCs w:val="32"/>
        </w:rPr>
        <w:t>16</w:t>
      </w:r>
      <w:r>
        <w:rPr>
          <w:rFonts w:hint="eastAsia" w:ascii="TimesNewRoman" w:hAnsi="TimesNewRoman" w:eastAsia="仿宋_GB2312" w:cs="TimesNewRoman"/>
          <w:color w:val="auto"/>
          <w:kern w:val="0"/>
          <w:sz w:val="32"/>
          <w:szCs w:val="32"/>
        </w:rPr>
        <w:t>万元。</w:t>
      </w:r>
    </w:p>
    <w:p w14:paraId="38B468A8">
      <w:pPr>
        <w:ind w:firstLine="643"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b/>
          <w:color w:val="auto"/>
          <w:kern w:val="0"/>
          <w:sz w:val="32"/>
          <w:szCs w:val="32"/>
        </w:rPr>
        <w:t>本年收入</w:t>
      </w:r>
      <w:r>
        <w:rPr>
          <w:rFonts w:ascii="Times New Roman" w:hAnsi="Times New Roman" w:eastAsia="仿宋_GB2312" w:cs="Times New Roman"/>
          <w:b/>
          <w:color w:val="auto"/>
          <w:kern w:val="0"/>
          <w:sz w:val="32"/>
          <w:szCs w:val="32"/>
        </w:rPr>
        <w:t>136</w:t>
      </w:r>
      <w:r>
        <w:rPr>
          <w:rFonts w:hint="eastAsia" w:ascii="TimesNewRoman" w:hAnsi="TimesNewRoman" w:eastAsia="仿宋_GB2312" w:cs="TimesNewRoman"/>
          <w:b/>
          <w:color w:val="auto"/>
          <w:kern w:val="0"/>
          <w:sz w:val="32"/>
          <w:szCs w:val="32"/>
        </w:rPr>
        <w:t>.</w:t>
      </w:r>
      <w:r>
        <w:rPr>
          <w:rFonts w:ascii="Times New Roman" w:hAnsi="Times New Roman" w:eastAsia="仿宋_GB2312" w:cs="Times New Roman"/>
          <w:b/>
          <w:color w:val="auto"/>
          <w:kern w:val="0"/>
          <w:sz w:val="32"/>
          <w:szCs w:val="32"/>
        </w:rPr>
        <w:t>16</w:t>
      </w:r>
      <w:r>
        <w:rPr>
          <w:rFonts w:hint="eastAsia" w:ascii="TimesNewRoman" w:hAnsi="TimesNewRoman" w:eastAsia="仿宋_GB2312" w:cs="TimesNewRoman"/>
          <w:b/>
          <w:color w:val="auto"/>
          <w:kern w:val="0"/>
          <w:sz w:val="32"/>
          <w:szCs w:val="32"/>
        </w:rPr>
        <w:t>万元，</w:t>
      </w:r>
      <w:r>
        <w:rPr>
          <w:rFonts w:hint="eastAsia" w:ascii="TimesNewRoman" w:hAnsi="TimesNewRoman" w:eastAsia="仿宋_GB2312" w:cs="TimesNewRoman"/>
          <w:color w:val="auto"/>
          <w:kern w:val="0"/>
          <w:sz w:val="32"/>
          <w:szCs w:val="32"/>
        </w:rPr>
        <w:t>主要包括：一般公共预算拨款收入</w:t>
      </w:r>
      <w:r>
        <w:rPr>
          <w:rFonts w:ascii="Times New Roman" w:hAnsi="Times New Roman" w:eastAsia="仿宋_GB2312" w:cs="Times New Roman"/>
          <w:color w:val="auto"/>
          <w:kern w:val="0"/>
          <w:sz w:val="32"/>
          <w:szCs w:val="32"/>
        </w:rPr>
        <w:t>136</w:t>
      </w:r>
      <w:r>
        <w:rPr>
          <w:rFonts w:hint="eastAsia" w:ascii="TimesNewRoman" w:hAnsi="TimesNewRoman" w:eastAsia="仿宋_GB2312" w:cs="TimesNewRoman"/>
          <w:color w:val="auto"/>
          <w:kern w:val="0"/>
          <w:sz w:val="32"/>
          <w:szCs w:val="32"/>
        </w:rPr>
        <w:t>.</w:t>
      </w:r>
      <w:r>
        <w:rPr>
          <w:rFonts w:ascii="Times New Roman" w:hAnsi="Times New Roman" w:eastAsia="仿宋_GB2312" w:cs="Times New Roman"/>
          <w:color w:val="auto"/>
          <w:kern w:val="0"/>
          <w:sz w:val="32"/>
          <w:szCs w:val="32"/>
        </w:rPr>
        <w:t>16</w:t>
      </w:r>
      <w:r>
        <w:rPr>
          <w:rFonts w:hint="eastAsia" w:ascii="TimesNewRoman" w:hAnsi="TimesNewRoman" w:eastAsia="仿宋_GB2312" w:cs="TimesNewRoman"/>
          <w:color w:val="auto"/>
          <w:kern w:val="0"/>
          <w:sz w:val="32"/>
          <w:szCs w:val="32"/>
        </w:rPr>
        <w:t>万元，占</w:t>
      </w:r>
      <w:r>
        <w:rPr>
          <w:rFonts w:ascii="Times New Roman" w:hAnsi="Times New Roman" w:eastAsia="仿宋_GB2312" w:cs="Times New Roman"/>
          <w:color w:val="auto"/>
          <w:kern w:val="0"/>
          <w:sz w:val="32"/>
          <w:szCs w:val="32"/>
        </w:rPr>
        <w:t>100</w:t>
      </w:r>
      <w:r>
        <w:rPr>
          <w:rFonts w:hint="eastAsia" w:ascii="TimesNewRoman" w:hAnsi="TimesNewRoman" w:eastAsia="仿宋_GB2312" w:cs="TimesNewRoman"/>
          <w:color w:val="auto"/>
          <w:kern w:val="0"/>
          <w:sz w:val="32"/>
          <w:szCs w:val="32"/>
        </w:rPr>
        <w:t>%，比</w:t>
      </w:r>
      <w:r>
        <w:rPr>
          <w:rFonts w:ascii="Times New Roman" w:hAnsi="Times New Roman" w:eastAsia="仿宋_GB2312" w:cs="Times New Roman"/>
          <w:color w:val="auto"/>
          <w:kern w:val="0"/>
          <w:sz w:val="32"/>
          <w:szCs w:val="32"/>
        </w:rPr>
        <w:t>2023</w:t>
      </w:r>
      <w:r>
        <w:rPr>
          <w:rFonts w:hint="eastAsia" w:ascii="TimesNewRoman" w:hAnsi="TimesNewRoman" w:eastAsia="仿宋_GB2312" w:cs="TimesNewRoman"/>
          <w:color w:val="auto"/>
          <w:kern w:val="0"/>
          <w:sz w:val="32"/>
          <w:szCs w:val="32"/>
        </w:rPr>
        <w:t>年预算减少</w:t>
      </w:r>
      <w:r>
        <w:rPr>
          <w:rFonts w:ascii="Times New Roman" w:hAnsi="Times New Roman" w:eastAsia="仿宋_GB2312" w:cs="Times New Roman"/>
          <w:color w:val="auto"/>
          <w:kern w:val="0"/>
          <w:sz w:val="32"/>
          <w:szCs w:val="32"/>
        </w:rPr>
        <w:t>3</w:t>
      </w:r>
      <w:r>
        <w:rPr>
          <w:rFonts w:hint="eastAsia" w:ascii="TimesNewRoman" w:hAnsi="TimesNewRoman" w:eastAsia="仿宋_GB2312" w:cs="TimesNewRoman"/>
          <w:color w:val="auto"/>
          <w:kern w:val="0"/>
          <w:sz w:val="32"/>
          <w:szCs w:val="32"/>
        </w:rPr>
        <w:t>.</w:t>
      </w:r>
      <w:r>
        <w:rPr>
          <w:rFonts w:ascii="Times New Roman" w:hAnsi="Times New Roman" w:eastAsia="仿宋_GB2312" w:cs="Times New Roman"/>
          <w:color w:val="auto"/>
          <w:kern w:val="0"/>
          <w:sz w:val="32"/>
          <w:szCs w:val="32"/>
        </w:rPr>
        <w:t>21</w:t>
      </w:r>
      <w:r>
        <w:rPr>
          <w:rFonts w:hint="eastAsia" w:ascii="TimesNewRoman" w:hAnsi="TimesNewRoman" w:eastAsia="仿宋_GB2312" w:cs="TimesNewRoman"/>
          <w:color w:val="auto"/>
          <w:kern w:val="0"/>
          <w:sz w:val="32"/>
          <w:szCs w:val="32"/>
        </w:rPr>
        <w:t>万元，下降</w:t>
      </w:r>
      <w:r>
        <w:rPr>
          <w:rFonts w:ascii="Times New Roman" w:hAnsi="Times New Roman" w:eastAsia="仿宋_GB2312" w:cs="Times New Roman"/>
          <w:color w:val="auto"/>
          <w:kern w:val="0"/>
          <w:sz w:val="32"/>
          <w:szCs w:val="32"/>
        </w:rPr>
        <w:t>2</w:t>
      </w:r>
      <w:r>
        <w:rPr>
          <w:rFonts w:hint="eastAsia" w:ascii="TimesNewRoman" w:hAnsi="TimesNewRoman" w:eastAsia="仿宋_GB2312" w:cs="TimesNewRoman"/>
          <w:color w:val="auto"/>
          <w:kern w:val="0"/>
          <w:sz w:val="32"/>
          <w:szCs w:val="32"/>
        </w:rPr>
        <w:t>.</w:t>
      </w:r>
      <w:r>
        <w:rPr>
          <w:rFonts w:ascii="Times New Roman" w:hAnsi="Times New Roman" w:eastAsia="仿宋_GB2312" w:cs="Times New Roman"/>
          <w:color w:val="auto"/>
          <w:kern w:val="0"/>
          <w:sz w:val="32"/>
          <w:szCs w:val="32"/>
        </w:rPr>
        <w:t>3</w:t>
      </w:r>
      <w:r>
        <w:rPr>
          <w:rFonts w:hint="eastAsia" w:ascii="TimesNewRoman" w:hAnsi="TimesNewRoman" w:eastAsia="仿宋_GB2312" w:cs="TimesNewRoman"/>
          <w:color w:val="auto"/>
          <w:kern w:val="0"/>
          <w:sz w:val="32"/>
          <w:szCs w:val="32"/>
        </w:rPr>
        <w:t>%，原因主要是：一是压减项目支</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color w:val="auto"/>
          <w:kern w:val="0"/>
          <w:sz w:val="32"/>
          <w:szCs w:val="32"/>
        </w:rPr>
        <w:t>二是人员支出正常调增；政府性基金预算拨款收入</w:t>
      </w:r>
      <w:r>
        <w:rPr>
          <w:rFonts w:ascii="Times New Roman" w:hAnsi="Times New Roman" w:eastAsia="仿宋_GB2312" w:cs="Times New Roman"/>
          <w:color w:val="auto"/>
          <w:kern w:val="0"/>
          <w:sz w:val="32"/>
          <w:szCs w:val="32"/>
        </w:rPr>
        <w:t>0</w:t>
      </w:r>
      <w:r>
        <w:rPr>
          <w:rFonts w:hint="eastAsia" w:ascii="TimesNewRoman" w:hAnsi="TimesNewRoman" w:eastAsia="仿宋_GB2312" w:cs="TimesNewRoman"/>
          <w:color w:val="auto"/>
          <w:kern w:val="0"/>
          <w:sz w:val="32"/>
          <w:szCs w:val="32"/>
        </w:rPr>
        <w:t>万元，占</w:t>
      </w:r>
      <w:r>
        <w:rPr>
          <w:rFonts w:ascii="Times New Roman" w:hAnsi="Times New Roman" w:eastAsia="仿宋_GB2312" w:cs="Times New Roman"/>
          <w:color w:val="auto"/>
          <w:kern w:val="0"/>
          <w:sz w:val="32"/>
          <w:szCs w:val="32"/>
        </w:rPr>
        <w:t>0</w:t>
      </w:r>
      <w:r>
        <w:rPr>
          <w:rFonts w:hint="eastAsia" w:ascii="仿宋_GB2312"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rPr>
        <w:t>，比</w:t>
      </w:r>
      <w:r>
        <w:rPr>
          <w:rFonts w:ascii="Times New Roman" w:hAnsi="Times New Roman" w:eastAsia="仿宋_GB2312" w:cs="Times New Roman"/>
          <w:color w:val="auto"/>
          <w:kern w:val="0"/>
          <w:sz w:val="32"/>
          <w:szCs w:val="32"/>
        </w:rPr>
        <w:t>2023</w:t>
      </w:r>
      <w:r>
        <w:rPr>
          <w:rFonts w:hint="eastAsia" w:ascii="TimesNewRoman" w:hAnsi="TimesNewRoman" w:eastAsia="仿宋_GB2312" w:cs="TimesNewRoman"/>
          <w:color w:val="auto"/>
          <w:kern w:val="0"/>
          <w:sz w:val="32"/>
          <w:szCs w:val="32"/>
        </w:rPr>
        <w:t>年预算增加</w:t>
      </w:r>
      <w:r>
        <w:rPr>
          <w:rFonts w:ascii="Times New Roman" w:hAnsi="Times New Roman" w:eastAsia="仿宋_GB2312" w:cs="Times New Roman"/>
          <w:color w:val="auto"/>
          <w:kern w:val="0"/>
          <w:sz w:val="32"/>
          <w:szCs w:val="32"/>
        </w:rPr>
        <w:t>0</w:t>
      </w:r>
      <w:r>
        <w:rPr>
          <w:rFonts w:hint="eastAsia" w:ascii="TimesNewRoman" w:hAnsi="TimesNewRoman" w:eastAsia="仿宋_GB2312" w:cs="TimesNewRoman"/>
          <w:color w:val="auto"/>
          <w:kern w:val="0"/>
          <w:sz w:val="32"/>
          <w:szCs w:val="32"/>
        </w:rPr>
        <w:t>万元，增长</w:t>
      </w:r>
      <w:r>
        <w:rPr>
          <w:rFonts w:ascii="Times New Roman" w:hAnsi="Times New Roman" w:eastAsia="仿宋_GB2312" w:cs="Times New Roman"/>
          <w:color w:val="auto"/>
          <w:kern w:val="0"/>
          <w:sz w:val="32"/>
          <w:szCs w:val="32"/>
        </w:rPr>
        <w:t>0</w:t>
      </w:r>
      <w:r>
        <w:rPr>
          <w:rFonts w:hint="eastAsia" w:ascii="仿宋_GB2312"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rPr>
        <w:t>，原因主要是淮北市</w:t>
      </w:r>
      <w:r>
        <w:rPr>
          <w:rFonts w:hint="eastAsia" w:ascii="TimesNewRoman" w:hAnsi="TimesNewRoman" w:eastAsia="仿宋_GB2312" w:cs="TimesNewRoman"/>
          <w:bCs/>
          <w:color w:val="auto"/>
          <w:sz w:val="32"/>
          <w:szCs w:val="32"/>
        </w:rPr>
        <w:t>企业退休人员管理服务</w:t>
      </w:r>
      <w:r>
        <w:rPr>
          <w:rFonts w:hint="eastAsia" w:ascii="TimesNewRoman" w:hAnsi="TimesNewRoman" w:eastAsia="仿宋_GB2312" w:cs="TimesNewRoman"/>
          <w:color w:val="auto"/>
          <w:kern w:val="0"/>
          <w:sz w:val="32"/>
          <w:szCs w:val="32"/>
        </w:rPr>
        <w:t>中心</w:t>
      </w:r>
      <w:r>
        <w:rPr>
          <w:rFonts w:ascii="Times New Roman" w:hAnsi="Times New Roman" w:eastAsia="仿宋_GB2312" w:cs="Times New Roman"/>
          <w:color w:val="auto"/>
          <w:kern w:val="0"/>
          <w:sz w:val="32"/>
          <w:szCs w:val="32"/>
        </w:rPr>
        <w:t>2023</w:t>
      </w:r>
      <w:r>
        <w:rPr>
          <w:rFonts w:hint="eastAsia" w:ascii="TimesNewRoman" w:hAnsi="TimesNewRoman" w:eastAsia="仿宋_GB2312" w:cs="TimesNewRoman"/>
          <w:color w:val="auto"/>
          <w:kern w:val="0"/>
          <w:sz w:val="32"/>
          <w:szCs w:val="32"/>
        </w:rPr>
        <w:t>年、</w:t>
      </w:r>
      <w:r>
        <w:rPr>
          <w:rFonts w:ascii="Times New Roman" w:hAnsi="Times New Roman" w:eastAsia="仿宋_GB2312" w:cs="Times New Roman"/>
          <w:color w:val="auto"/>
          <w:kern w:val="0"/>
          <w:sz w:val="32"/>
          <w:szCs w:val="32"/>
        </w:rPr>
        <w:t>2024</w:t>
      </w:r>
      <w:r>
        <w:rPr>
          <w:rFonts w:hint="eastAsia" w:ascii="TimesNewRoman" w:hAnsi="TimesNewRoman" w:eastAsia="仿宋_GB2312" w:cs="TimesNewRoman"/>
          <w:color w:val="auto"/>
          <w:kern w:val="0"/>
          <w:sz w:val="32"/>
          <w:szCs w:val="32"/>
        </w:rPr>
        <w:t>年均无政府性基金预算拨款收入；财政专户管理资金收入</w:t>
      </w:r>
      <w:r>
        <w:rPr>
          <w:rFonts w:ascii="Times New Roman" w:hAnsi="Times New Roman" w:eastAsia="仿宋_GB2312" w:cs="Times New Roman"/>
          <w:color w:val="auto"/>
          <w:kern w:val="0"/>
          <w:sz w:val="32"/>
          <w:szCs w:val="32"/>
        </w:rPr>
        <w:t>0</w:t>
      </w:r>
      <w:r>
        <w:rPr>
          <w:rFonts w:hint="eastAsia" w:ascii="TimesNewRoman" w:hAnsi="TimesNewRoman" w:eastAsia="仿宋_GB2312" w:cs="TimesNewRoman"/>
          <w:color w:val="auto"/>
          <w:kern w:val="0"/>
          <w:sz w:val="32"/>
          <w:szCs w:val="32"/>
        </w:rPr>
        <w:t>万元，占</w:t>
      </w:r>
      <w:r>
        <w:rPr>
          <w:rFonts w:ascii="Times New Roman" w:hAnsi="Times New Roman" w:eastAsia="仿宋_GB2312" w:cs="Times New Roman"/>
          <w:color w:val="auto"/>
          <w:kern w:val="0"/>
          <w:sz w:val="32"/>
          <w:szCs w:val="32"/>
        </w:rPr>
        <w:t>0</w:t>
      </w:r>
      <w:r>
        <w:rPr>
          <w:rFonts w:hint="eastAsia" w:ascii="仿宋_GB2312"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rPr>
        <w:t>，比</w:t>
      </w:r>
      <w:r>
        <w:rPr>
          <w:rFonts w:ascii="Times New Roman" w:hAnsi="Times New Roman" w:eastAsia="仿宋_GB2312" w:cs="Times New Roman"/>
          <w:color w:val="auto"/>
          <w:kern w:val="0"/>
          <w:sz w:val="32"/>
          <w:szCs w:val="32"/>
        </w:rPr>
        <w:t>2023</w:t>
      </w:r>
      <w:r>
        <w:rPr>
          <w:rFonts w:hint="eastAsia" w:ascii="TimesNewRoman" w:hAnsi="TimesNewRoman" w:eastAsia="仿宋_GB2312" w:cs="TimesNewRoman"/>
          <w:color w:val="auto"/>
          <w:kern w:val="0"/>
          <w:sz w:val="32"/>
          <w:szCs w:val="32"/>
        </w:rPr>
        <w:t>年预算增加</w:t>
      </w:r>
      <w:r>
        <w:rPr>
          <w:rFonts w:ascii="Times New Roman" w:hAnsi="Times New Roman" w:eastAsia="仿宋_GB2312" w:cs="Times New Roman"/>
          <w:color w:val="auto"/>
          <w:kern w:val="0"/>
          <w:sz w:val="32"/>
          <w:szCs w:val="32"/>
        </w:rPr>
        <w:t>0</w:t>
      </w:r>
      <w:r>
        <w:rPr>
          <w:rFonts w:hint="eastAsia" w:ascii="TimesNewRoman" w:hAnsi="TimesNewRoman" w:eastAsia="仿宋_GB2312" w:cs="TimesNewRoman"/>
          <w:color w:val="auto"/>
          <w:kern w:val="0"/>
          <w:sz w:val="32"/>
          <w:szCs w:val="32"/>
        </w:rPr>
        <w:t>万元，增长</w:t>
      </w:r>
      <w:r>
        <w:rPr>
          <w:rFonts w:ascii="Times New Roman" w:hAnsi="Times New Roman" w:eastAsia="仿宋_GB2312" w:cs="Times New Roman"/>
          <w:color w:val="auto"/>
          <w:kern w:val="0"/>
          <w:sz w:val="32"/>
          <w:szCs w:val="32"/>
        </w:rPr>
        <w:t>0</w:t>
      </w:r>
      <w:r>
        <w:rPr>
          <w:rFonts w:hint="eastAsia" w:ascii="仿宋_GB2312"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rPr>
        <w:t>，原因主要是淮北市</w:t>
      </w:r>
      <w:r>
        <w:rPr>
          <w:rFonts w:hint="eastAsia" w:ascii="TimesNewRoman" w:hAnsi="TimesNewRoman" w:eastAsia="仿宋_GB2312" w:cs="TimesNewRoman"/>
          <w:bCs/>
          <w:color w:val="auto"/>
          <w:sz w:val="32"/>
          <w:szCs w:val="32"/>
        </w:rPr>
        <w:t>企业退休人员管理服务</w:t>
      </w:r>
      <w:r>
        <w:rPr>
          <w:rFonts w:hint="eastAsia" w:ascii="TimesNewRoman" w:hAnsi="TimesNewRoman" w:eastAsia="仿宋_GB2312" w:cs="TimesNewRoman"/>
          <w:color w:val="auto"/>
          <w:kern w:val="0"/>
          <w:sz w:val="32"/>
          <w:szCs w:val="32"/>
        </w:rPr>
        <w:t>中心</w:t>
      </w:r>
      <w:r>
        <w:rPr>
          <w:rFonts w:ascii="Times New Roman" w:hAnsi="Times New Roman" w:eastAsia="仿宋_GB2312" w:cs="Times New Roman"/>
          <w:color w:val="auto"/>
          <w:kern w:val="0"/>
          <w:sz w:val="32"/>
          <w:szCs w:val="32"/>
        </w:rPr>
        <w:t>2023</w:t>
      </w:r>
      <w:r>
        <w:rPr>
          <w:rFonts w:hint="eastAsia" w:ascii="TimesNewRoman" w:hAnsi="TimesNewRoman" w:eastAsia="仿宋_GB2312" w:cs="TimesNewRoman"/>
          <w:color w:val="auto"/>
          <w:kern w:val="0"/>
          <w:sz w:val="32"/>
          <w:szCs w:val="32"/>
        </w:rPr>
        <w:t>年、</w:t>
      </w:r>
      <w:r>
        <w:rPr>
          <w:rFonts w:ascii="Times New Roman" w:hAnsi="Times New Roman" w:eastAsia="仿宋_GB2312" w:cs="Times New Roman"/>
          <w:color w:val="auto"/>
          <w:kern w:val="0"/>
          <w:sz w:val="32"/>
          <w:szCs w:val="32"/>
        </w:rPr>
        <w:t>2024</w:t>
      </w:r>
      <w:r>
        <w:rPr>
          <w:rFonts w:hint="eastAsia" w:ascii="TimesNewRoman" w:hAnsi="TimesNewRoman" w:eastAsia="仿宋_GB2312" w:cs="TimesNewRoman"/>
          <w:color w:val="auto"/>
          <w:kern w:val="0"/>
          <w:sz w:val="32"/>
          <w:szCs w:val="32"/>
        </w:rPr>
        <w:t>年均无财政专户管理资金收入。</w:t>
      </w:r>
    </w:p>
    <w:p w14:paraId="0666583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年支出总表的说明</w:t>
      </w:r>
    </w:p>
    <w:p w14:paraId="79392708">
      <w:pPr>
        <w:pStyle w:val="4"/>
        <w:adjustRightInd w:val="0"/>
        <w:snapToGrid w:val="0"/>
        <w:spacing w:before="0" w:beforeAutospacing="0" w:after="0" w:afterAutospacing="0" w:line="60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bCs/>
          <w:sz w:val="32"/>
          <w:szCs w:val="32"/>
        </w:rPr>
        <w:t>企业退休人员管理服务中心</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年支出预算</w:t>
      </w:r>
      <w:r>
        <w:rPr>
          <w:rFonts w:ascii="Times New Roman" w:hAnsi="Times New Roman" w:eastAsia="仿宋_GB2312" w:cs="Times New Roman"/>
          <w:sz w:val="32"/>
          <w:szCs w:val="32"/>
        </w:rPr>
        <w:t>136</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16</w:t>
      </w:r>
      <w:r>
        <w:rPr>
          <w:rFonts w:hint="eastAsia" w:ascii="TimesNewRoman" w:hAnsi="TimesNewRoman" w:eastAsia="仿宋_GB2312" w:cs="TimesNewRoman"/>
          <w:sz w:val="32"/>
          <w:szCs w:val="32"/>
        </w:rPr>
        <w:t>万元，比</w:t>
      </w:r>
      <w:r>
        <w:rPr>
          <w:rFonts w:ascii="Times New Roman" w:hAnsi="Times New Roman" w:eastAsia="仿宋_GB2312" w:cs="Times New Roman"/>
          <w:sz w:val="32"/>
          <w:szCs w:val="32"/>
        </w:rPr>
        <w:t>2023</w:t>
      </w:r>
      <w:r>
        <w:rPr>
          <w:rFonts w:hint="eastAsia" w:ascii="TimesNewRoman" w:hAnsi="TimesNewRoman" w:eastAsia="仿宋_GB2312" w:cs="TimesNewRoman"/>
          <w:sz w:val="32"/>
          <w:szCs w:val="32"/>
        </w:rPr>
        <w:t>年预算减少</w:t>
      </w:r>
      <w:r>
        <w:rPr>
          <w:rFonts w:ascii="Times New Roman" w:hAnsi="Times New Roman" w:eastAsia="仿宋_GB2312" w:cs="Times New Roman"/>
          <w:sz w:val="32"/>
          <w:szCs w:val="32"/>
        </w:rPr>
        <w:t>3</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21</w:t>
      </w:r>
      <w:r>
        <w:rPr>
          <w:rFonts w:hint="eastAsia" w:ascii="TimesNewRoman" w:hAnsi="TimesNewRoman" w:eastAsia="仿宋_GB2312" w:cs="TimesNewRoman"/>
          <w:sz w:val="32"/>
          <w:szCs w:val="32"/>
        </w:rPr>
        <w:t>万元，下降</w:t>
      </w:r>
      <w:r>
        <w:rPr>
          <w:rFonts w:ascii="Times New Roman" w:hAnsi="Times New Roman" w:eastAsia="仿宋_GB2312" w:cs="Times New Roman"/>
          <w:sz w:val="32"/>
          <w:szCs w:val="32"/>
        </w:rPr>
        <w:t>2</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3</w:t>
      </w:r>
      <w:r>
        <w:rPr>
          <w:rFonts w:hint="eastAsia" w:ascii="TimesNewRoman" w:hAnsi="TimesNewRoman" w:eastAsia="仿宋_GB2312" w:cs="TimesNewRoman"/>
          <w:sz w:val="32"/>
          <w:szCs w:val="32"/>
        </w:rPr>
        <w:t>%，原因主要一是压减项目支出；二是人员支出正常调增。其中，基本支出</w:t>
      </w:r>
      <w:r>
        <w:rPr>
          <w:rFonts w:ascii="Times New Roman" w:hAnsi="Times New Roman" w:eastAsia="仿宋_GB2312" w:cs="Times New Roman"/>
          <w:sz w:val="32"/>
          <w:szCs w:val="32"/>
        </w:rPr>
        <w:t>94</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16</w:t>
      </w:r>
      <w:r>
        <w:rPr>
          <w:rFonts w:hint="eastAsia" w:ascii="TimesNewRoman" w:hAnsi="TimesNewRoman" w:eastAsia="仿宋_GB2312" w:cs="TimesNewRoman"/>
          <w:sz w:val="32"/>
          <w:szCs w:val="32"/>
        </w:rPr>
        <w:t>万元，占</w:t>
      </w:r>
      <w:r>
        <w:rPr>
          <w:rFonts w:ascii="Times New Roman" w:hAnsi="Times New Roman" w:eastAsia="仿宋_GB2312" w:cs="Times New Roman"/>
          <w:sz w:val="32"/>
          <w:szCs w:val="32"/>
        </w:rPr>
        <w:t>69</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15</w:t>
      </w:r>
      <w:r>
        <w:rPr>
          <w:rFonts w:hint="eastAsia" w:ascii="TimesNewRoman" w:hAnsi="TimesNewRoman" w:eastAsia="仿宋_GB2312" w:cs="TimesNewRoman"/>
          <w:sz w:val="32"/>
          <w:szCs w:val="32"/>
        </w:rPr>
        <w:t>%，主要用于保障机构日常运转、完成日常工作任务；项目支出</w:t>
      </w:r>
      <w:r>
        <w:rPr>
          <w:rFonts w:ascii="Times New Roman" w:hAnsi="Times New Roman" w:eastAsia="仿宋_GB2312" w:cs="Times New Roman"/>
          <w:sz w:val="32"/>
          <w:szCs w:val="32"/>
        </w:rPr>
        <w:t>42</w:t>
      </w:r>
      <w:r>
        <w:rPr>
          <w:rFonts w:hint="eastAsia" w:ascii="TimesNewRoman" w:hAnsi="TimesNewRoman" w:eastAsia="仿宋_GB2312" w:cs="TimesNewRoman"/>
          <w:sz w:val="32"/>
          <w:szCs w:val="32"/>
        </w:rPr>
        <w:t>万元，占</w:t>
      </w:r>
      <w:r>
        <w:rPr>
          <w:rFonts w:ascii="Times New Roman" w:hAnsi="Times New Roman" w:eastAsia="仿宋_GB2312" w:cs="Times New Roman"/>
          <w:sz w:val="32"/>
          <w:szCs w:val="32"/>
        </w:rPr>
        <w:t>30</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85</w:t>
      </w:r>
      <w:r>
        <w:rPr>
          <w:rFonts w:hint="eastAsia" w:ascii="TimesNewRoman" w:hAnsi="TimesNewRoman" w:eastAsia="仿宋_GB2312" w:cs="TimesNewRoman"/>
          <w:sz w:val="32"/>
          <w:szCs w:val="32"/>
        </w:rPr>
        <w:t>%，主要用于日常运转及企业退休人员管理服务工作等。</w:t>
      </w:r>
    </w:p>
    <w:p w14:paraId="3629399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年财政拨款收支总表的说明</w:t>
      </w:r>
    </w:p>
    <w:p w14:paraId="15CA3C8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企业退休人员管理服务中心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年财政拨款收支预算</w:t>
      </w:r>
      <w:r>
        <w:rPr>
          <w:rFonts w:ascii="Times New Roman" w:hAnsi="Times New Roman" w:eastAsia="仿宋_GB2312" w:cs="Times New Roman"/>
          <w:kern w:val="0"/>
          <w:sz w:val="32"/>
          <w:szCs w:val="32"/>
        </w:rPr>
        <w:t>136</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16</w:t>
      </w:r>
      <w:r>
        <w:rPr>
          <w:rFonts w:hint="eastAsia" w:ascii="TimesNewRoman" w:hAnsi="TimesNewRoman" w:eastAsia="仿宋_GB2312" w:cs="TimesNewRoman"/>
          <w:kern w:val="0"/>
          <w:sz w:val="32"/>
          <w:szCs w:val="32"/>
        </w:rPr>
        <w:t>万元。收入按资金来源分为：一般公共预算拨款</w:t>
      </w:r>
      <w:r>
        <w:rPr>
          <w:rFonts w:ascii="Times New Roman" w:hAnsi="Times New Roman" w:eastAsia="仿宋_GB2312" w:cs="Times New Roman"/>
          <w:kern w:val="0"/>
          <w:sz w:val="32"/>
          <w:szCs w:val="32"/>
        </w:rPr>
        <w:t>136</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16</w:t>
      </w:r>
      <w:r>
        <w:rPr>
          <w:rFonts w:hint="eastAsia" w:ascii="TimesNewRoman" w:hAnsi="TimesNewRoman" w:eastAsia="仿宋_GB2312" w:cs="TimesNewRoman"/>
          <w:kern w:val="0"/>
          <w:sz w:val="32"/>
          <w:szCs w:val="32"/>
        </w:rPr>
        <w:t>万元、政府性基金预算拨款</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万元；按资金年度分为：本年财政拨款收入</w:t>
      </w:r>
      <w:r>
        <w:rPr>
          <w:rFonts w:ascii="Times New Roman" w:hAnsi="Times New Roman" w:eastAsia="仿宋_GB2312" w:cs="Times New Roman"/>
          <w:kern w:val="0"/>
          <w:sz w:val="32"/>
          <w:szCs w:val="32"/>
        </w:rPr>
        <w:t>136</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16</w:t>
      </w:r>
      <w:r>
        <w:rPr>
          <w:rFonts w:hint="eastAsia" w:ascii="TimesNewRoman" w:hAnsi="TimesNewRoman" w:eastAsia="仿宋_GB2312" w:cs="TimesNewRoman"/>
          <w:kern w:val="0"/>
          <w:sz w:val="32"/>
          <w:szCs w:val="32"/>
        </w:rPr>
        <w:t>万元。支出按功能分类分为：社会保障和就业支出</w:t>
      </w:r>
      <w:r>
        <w:rPr>
          <w:rFonts w:ascii="Times New Roman" w:hAnsi="Times New Roman" w:eastAsia="仿宋_GB2312" w:cs="Times New Roman"/>
          <w:kern w:val="0"/>
          <w:sz w:val="32"/>
          <w:szCs w:val="32"/>
        </w:rPr>
        <w:t>117</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32</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86</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16</w:t>
      </w:r>
      <w:r>
        <w:rPr>
          <w:rFonts w:hint="eastAsia" w:ascii="TimesNewRoman" w:hAnsi="TimesNewRoman" w:eastAsia="仿宋_GB2312" w:cs="TimesNewRoman"/>
          <w:kern w:val="0"/>
          <w:sz w:val="32"/>
          <w:szCs w:val="32"/>
        </w:rPr>
        <w:t>%；卫生健康支出</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57</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35</w:t>
      </w:r>
      <w:r>
        <w:rPr>
          <w:rFonts w:hint="eastAsia" w:ascii="TimesNewRoman" w:hAnsi="TimesNewRoman" w:eastAsia="仿宋_GB2312" w:cs="TimesNewRoman"/>
          <w:kern w:val="0"/>
          <w:sz w:val="32"/>
          <w:szCs w:val="32"/>
        </w:rPr>
        <w:t>%；住房保障支出</w:t>
      </w:r>
      <w:r>
        <w:rPr>
          <w:rFonts w:ascii="Times New Roman" w:hAnsi="Times New Roman" w:eastAsia="仿宋_GB2312" w:cs="Times New Roman"/>
          <w:kern w:val="0"/>
          <w:sz w:val="32"/>
          <w:szCs w:val="32"/>
        </w:rPr>
        <w:t>14</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28</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10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49</w:t>
      </w:r>
      <w:r>
        <w:rPr>
          <w:rFonts w:hint="eastAsia" w:ascii="TimesNewRoman" w:hAnsi="TimesNewRoman" w:eastAsia="仿宋_GB2312" w:cs="TimesNewRoman"/>
          <w:kern w:val="0"/>
          <w:sz w:val="32"/>
          <w:szCs w:val="32"/>
        </w:rPr>
        <w:t>%。</w:t>
      </w:r>
    </w:p>
    <w:p w14:paraId="4022F10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年一般公共预算支出表的说明</w:t>
      </w:r>
    </w:p>
    <w:p w14:paraId="4F7EB35D">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B0EC2B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企业退休人员管理服务中心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年一般公共预算支出</w:t>
      </w:r>
      <w:r>
        <w:rPr>
          <w:rFonts w:ascii="Times New Roman" w:hAnsi="Times New Roman" w:eastAsia="仿宋_GB2312" w:cs="Times New Roman"/>
          <w:kern w:val="0"/>
          <w:sz w:val="32"/>
          <w:szCs w:val="32"/>
        </w:rPr>
        <w:t>136</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16</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年预算减少</w:t>
      </w: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21</w:t>
      </w:r>
      <w:r>
        <w:rPr>
          <w:rFonts w:hint="eastAsia" w:ascii="TimesNewRoman" w:hAnsi="TimesNewRoman" w:eastAsia="仿宋_GB2312" w:cs="TimesNewRoman"/>
          <w:kern w:val="0"/>
          <w:sz w:val="32"/>
          <w:szCs w:val="32"/>
        </w:rPr>
        <w:t>万元，下降</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%，主要原因：一是压减项目支出；二是人员支出正常调增。</w:t>
      </w:r>
    </w:p>
    <w:p w14:paraId="75EB530C">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38405B5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ascii="Times New Roman" w:hAnsi="Times New Roman" w:eastAsia="仿宋_GB2312" w:cs="Times New Roman"/>
          <w:kern w:val="0"/>
          <w:sz w:val="32"/>
          <w:szCs w:val="32"/>
        </w:rPr>
        <w:t>117</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32</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86</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16</w:t>
      </w:r>
      <w:r>
        <w:rPr>
          <w:rFonts w:hint="eastAsia" w:ascii="TimesNewRoman" w:hAnsi="TimesNewRoman" w:eastAsia="仿宋_GB2312" w:cs="TimesNewRoman"/>
          <w:kern w:val="0"/>
          <w:sz w:val="32"/>
          <w:szCs w:val="32"/>
        </w:rPr>
        <w:t>%；卫生健康支出</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57</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35</w:t>
      </w:r>
      <w:r>
        <w:rPr>
          <w:rFonts w:hint="eastAsia" w:ascii="TimesNewRoman" w:hAnsi="TimesNewRoman" w:eastAsia="仿宋_GB2312" w:cs="TimesNewRoman"/>
          <w:kern w:val="0"/>
          <w:sz w:val="32"/>
          <w:szCs w:val="32"/>
        </w:rPr>
        <w:t>%；住房保障支出</w:t>
      </w:r>
      <w:r>
        <w:rPr>
          <w:rFonts w:ascii="Times New Roman" w:hAnsi="Times New Roman" w:eastAsia="仿宋_GB2312" w:cs="Times New Roman"/>
          <w:kern w:val="0"/>
          <w:sz w:val="32"/>
          <w:szCs w:val="32"/>
        </w:rPr>
        <w:t>14</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28</w:t>
      </w:r>
      <w:r>
        <w:rPr>
          <w:rFonts w:hint="eastAsia" w:ascii="TimesNewRoman" w:hAnsi="TimesNewRoman" w:eastAsia="仿宋_GB2312" w:cs="TimesNewRoman"/>
          <w:kern w:val="0"/>
          <w:sz w:val="32"/>
          <w:szCs w:val="32"/>
        </w:rPr>
        <w:t>万元，占</w:t>
      </w:r>
      <w:r>
        <w:rPr>
          <w:rFonts w:ascii="Times New Roman" w:hAnsi="Times New Roman" w:eastAsia="仿宋_GB2312" w:cs="Times New Roman"/>
          <w:kern w:val="0"/>
          <w:sz w:val="32"/>
          <w:szCs w:val="32"/>
        </w:rPr>
        <w:t>10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49</w:t>
      </w:r>
      <w:r>
        <w:rPr>
          <w:rFonts w:hint="eastAsia" w:ascii="TimesNewRoman" w:hAnsi="TimesNewRoman" w:eastAsia="仿宋_GB2312" w:cs="TimesNewRoman"/>
          <w:kern w:val="0"/>
          <w:sz w:val="32"/>
          <w:szCs w:val="32"/>
        </w:rPr>
        <w:t>%。</w:t>
      </w:r>
    </w:p>
    <w:p w14:paraId="329BFF9F">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03B581D7">
      <w:pPr>
        <w:pStyle w:val="4"/>
        <w:adjustRightInd w:val="0"/>
        <w:snapToGrid w:val="0"/>
        <w:spacing w:before="0" w:beforeAutospacing="0" w:after="0" w:afterAutospacing="0" w:line="600" w:lineRule="exact"/>
        <w:ind w:firstLine="627" w:firstLineChars="196"/>
        <w:rPr>
          <w:rFonts w:ascii="TimesNewRoman" w:hAnsi="TimesNewRoman" w:eastAsia="仿宋_GB2312" w:cs="TimesNewRoman"/>
          <w:sz w:val="32"/>
          <w:szCs w:val="32"/>
        </w:rPr>
      </w:pPr>
      <w:r>
        <w:rPr>
          <w:rFonts w:ascii="Times New Roman" w:hAnsi="Times New Roman" w:eastAsia="仿宋_GB2312" w:cs="Times New Roman"/>
          <w:sz w:val="32"/>
          <w:szCs w:val="32"/>
        </w:rPr>
        <w:t>1</w:t>
      </w:r>
      <w:r>
        <w:rPr>
          <w:rFonts w:hint="eastAsia" w:ascii="TimesNewRoman" w:hAnsi="TimesNewRoman" w:eastAsia="仿宋_GB2312" w:cs="TimesNewRoman"/>
          <w:sz w:val="32"/>
          <w:szCs w:val="32"/>
        </w:rPr>
        <w:t>、社会保障和就业支出（类）人力资源和社会保障管理事务（款）其他人力资源和社会保障管理事务支出（项）</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年预算</w:t>
      </w:r>
      <w:r>
        <w:rPr>
          <w:rFonts w:ascii="Times New Roman" w:hAnsi="Times New Roman" w:eastAsia="仿宋_GB2312" w:cs="Times New Roman"/>
          <w:sz w:val="32"/>
          <w:szCs w:val="32"/>
        </w:rPr>
        <w:t>102</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08</w:t>
      </w:r>
      <w:r>
        <w:rPr>
          <w:rFonts w:hint="eastAsia" w:ascii="TimesNewRoman" w:hAnsi="TimesNewRoman" w:eastAsia="仿宋_GB2312" w:cs="TimesNewRoman"/>
          <w:sz w:val="32"/>
          <w:szCs w:val="32"/>
        </w:rPr>
        <w:t>万元，比</w:t>
      </w:r>
      <w:r>
        <w:rPr>
          <w:rFonts w:ascii="Times New Roman" w:hAnsi="Times New Roman" w:eastAsia="仿宋_GB2312" w:cs="Times New Roman"/>
          <w:sz w:val="32"/>
          <w:szCs w:val="32"/>
        </w:rPr>
        <w:t>2023</w:t>
      </w:r>
      <w:r>
        <w:rPr>
          <w:rFonts w:hint="eastAsia" w:ascii="TimesNewRoman" w:hAnsi="TimesNewRoman" w:eastAsia="仿宋_GB2312" w:cs="TimesNewRoman"/>
          <w:sz w:val="32"/>
          <w:szCs w:val="32"/>
        </w:rPr>
        <w:t>年预算减少</w:t>
      </w:r>
      <w:r>
        <w:rPr>
          <w:rFonts w:ascii="Times New Roman" w:hAnsi="Times New Roman" w:eastAsia="仿宋_GB2312" w:cs="Times New Roman"/>
          <w:sz w:val="32"/>
          <w:szCs w:val="32"/>
        </w:rPr>
        <w:t>9</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4</w:t>
      </w:r>
      <w:r>
        <w:rPr>
          <w:rFonts w:hint="eastAsia" w:ascii="TimesNewRoman" w:hAnsi="TimesNewRoman" w:eastAsia="仿宋_GB2312" w:cs="TimesNewRoman"/>
          <w:sz w:val="32"/>
          <w:szCs w:val="32"/>
        </w:rPr>
        <w:t>万元，下降</w:t>
      </w:r>
      <w:r>
        <w:rPr>
          <w:rFonts w:ascii="Times New Roman" w:hAnsi="Times New Roman" w:eastAsia="仿宋_GB2312" w:cs="Times New Roman"/>
          <w:sz w:val="32"/>
          <w:szCs w:val="32"/>
        </w:rPr>
        <w:t>8</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43</w:t>
      </w:r>
      <w:r>
        <w:rPr>
          <w:rFonts w:hint="eastAsia" w:ascii="TimesNewRoman" w:hAnsi="TimesNewRoman" w:eastAsia="仿宋_GB2312" w:cs="TimesNewRoman"/>
          <w:sz w:val="32"/>
          <w:szCs w:val="32"/>
        </w:rPr>
        <w:t>%，原因主要：一是压减项目支出；二是人员支出正常调增。</w:t>
      </w:r>
    </w:p>
    <w:p w14:paraId="6EB49D2D">
      <w:pPr>
        <w:pStyle w:val="4"/>
        <w:adjustRightInd w:val="0"/>
        <w:snapToGrid w:val="0"/>
        <w:spacing w:before="0" w:beforeAutospacing="0" w:after="0" w:afterAutospacing="0" w:line="600" w:lineRule="exact"/>
        <w:ind w:firstLine="627" w:firstLineChars="196"/>
        <w:rPr>
          <w:rFonts w:ascii="TimesNewRoman" w:hAnsi="TimesNewRoman" w:eastAsia="仿宋_GB2312" w:cs="TimesNewRoman"/>
          <w:sz w:val="32"/>
          <w:szCs w:val="32"/>
        </w:rPr>
      </w:pPr>
      <w:r>
        <w:rPr>
          <w:rFonts w:ascii="Times New Roman" w:hAnsi="Times New Roman" w:eastAsia="仿宋_GB2312" w:cs="Times New Roman"/>
          <w:sz w:val="32"/>
          <w:szCs w:val="32"/>
        </w:rPr>
        <w:t>2</w:t>
      </w:r>
      <w:r>
        <w:rPr>
          <w:rFonts w:hint="eastAsia" w:ascii="TimesNewRoman" w:hAnsi="TimesNewRoman" w:eastAsia="仿宋_GB2312" w:cs="TimesNewRoman"/>
          <w:sz w:val="32"/>
          <w:szCs w:val="32"/>
        </w:rPr>
        <w:t>、社会保障和就业（类）行政事业单位养老（款）事业单位离退休（项）</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年预算</w:t>
      </w:r>
      <w:r>
        <w:rPr>
          <w:rFonts w:ascii="Times New Roman" w:hAnsi="Times New Roman" w:eastAsia="仿宋_GB2312" w:cs="Times New Roman"/>
          <w:sz w:val="32"/>
          <w:szCs w:val="32"/>
        </w:rPr>
        <w:t>2</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24</w:t>
      </w:r>
      <w:r>
        <w:rPr>
          <w:rFonts w:hint="eastAsia" w:ascii="TimesNewRoman" w:hAnsi="TimesNewRoman" w:eastAsia="仿宋_GB2312" w:cs="TimesNewRoman"/>
          <w:sz w:val="32"/>
          <w:szCs w:val="32"/>
        </w:rPr>
        <w:t>万元，比</w:t>
      </w:r>
      <w:r>
        <w:rPr>
          <w:rFonts w:ascii="Times New Roman" w:hAnsi="Times New Roman" w:eastAsia="仿宋_GB2312" w:cs="Times New Roman"/>
          <w:sz w:val="32"/>
          <w:szCs w:val="32"/>
        </w:rPr>
        <w:t>2023</w:t>
      </w:r>
      <w:r>
        <w:rPr>
          <w:rFonts w:hint="eastAsia" w:ascii="TimesNewRoman" w:hAnsi="TimesNewRoman" w:eastAsia="仿宋_GB2312" w:cs="TimesNewRoman"/>
          <w:sz w:val="32"/>
          <w:szCs w:val="32"/>
        </w:rPr>
        <w:t>年预算增加</w:t>
      </w:r>
      <w:r>
        <w:rPr>
          <w:rFonts w:ascii="Times New Roman" w:hAnsi="Times New Roman" w:eastAsia="仿宋_GB2312" w:cs="Times New Roman"/>
          <w:sz w:val="32"/>
          <w:szCs w:val="32"/>
        </w:rPr>
        <w:t>1</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95</w:t>
      </w:r>
      <w:r>
        <w:rPr>
          <w:rFonts w:hint="eastAsia" w:ascii="TimesNewRoman" w:hAnsi="TimesNewRoman" w:eastAsia="仿宋_GB2312" w:cs="TimesNewRoman"/>
          <w:sz w:val="32"/>
          <w:szCs w:val="32"/>
        </w:rPr>
        <w:t>万元，增长</w:t>
      </w:r>
      <w:r>
        <w:rPr>
          <w:rFonts w:ascii="Times New Roman" w:hAnsi="Times New Roman" w:eastAsia="仿宋_GB2312" w:cs="Times New Roman"/>
          <w:sz w:val="32"/>
          <w:szCs w:val="32"/>
        </w:rPr>
        <w:t>672</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4</w:t>
      </w:r>
      <w:r>
        <w:rPr>
          <w:rFonts w:hint="eastAsia" w:ascii="TimesNewRoman" w:hAnsi="TimesNewRoman" w:eastAsia="仿宋_GB2312" w:cs="TimesNewRoman"/>
          <w:sz w:val="32"/>
          <w:szCs w:val="32"/>
        </w:rPr>
        <w:t>%，原因主要是新增退休人员提租补贴及基础绩效奖。</w:t>
      </w:r>
    </w:p>
    <w:p w14:paraId="3126B974">
      <w:pPr>
        <w:pStyle w:val="4"/>
        <w:adjustRightInd w:val="0"/>
        <w:snapToGrid w:val="0"/>
        <w:spacing w:before="0" w:beforeAutospacing="0" w:after="0" w:afterAutospacing="0" w:line="600" w:lineRule="exact"/>
        <w:ind w:firstLine="627" w:firstLineChars="196"/>
        <w:rPr>
          <w:rFonts w:ascii="TimesNewRoman" w:hAnsi="TimesNewRoman" w:eastAsia="仿宋_GB2312" w:cs="TimesNewRoman"/>
          <w:sz w:val="32"/>
          <w:szCs w:val="32"/>
        </w:rPr>
      </w:pPr>
      <w:r>
        <w:rPr>
          <w:rFonts w:ascii="Times New Roman" w:hAnsi="Times New Roman" w:eastAsia="仿宋_GB2312" w:cs="Times New Roman"/>
          <w:sz w:val="32"/>
          <w:szCs w:val="32"/>
        </w:rPr>
        <w:t>3</w:t>
      </w:r>
      <w:r>
        <w:rPr>
          <w:rFonts w:hint="eastAsia" w:ascii="TimesNewRoman" w:hAnsi="TimesNewRoman" w:eastAsia="仿宋_GB2312" w:cs="TimesNewRoman"/>
          <w:sz w:val="32"/>
          <w:szCs w:val="32"/>
        </w:rPr>
        <w:t>、社会保障和就业（类）行政事业单位养老（款）机关事业单位基本养老保险缴费支出（项）</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年预算</w:t>
      </w:r>
      <w:r>
        <w:rPr>
          <w:rFonts w:ascii="Times New Roman" w:hAnsi="Times New Roman" w:eastAsia="仿宋_GB2312" w:cs="Times New Roman"/>
          <w:sz w:val="32"/>
          <w:szCs w:val="32"/>
        </w:rPr>
        <w:t>8</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49</w:t>
      </w:r>
      <w:r>
        <w:rPr>
          <w:rFonts w:hint="eastAsia" w:ascii="TimesNewRoman" w:hAnsi="TimesNewRoman" w:eastAsia="仿宋_GB2312" w:cs="TimesNewRoman"/>
          <w:sz w:val="32"/>
          <w:szCs w:val="32"/>
        </w:rPr>
        <w:t>万元，比</w:t>
      </w:r>
      <w:r>
        <w:rPr>
          <w:rFonts w:ascii="Times New Roman" w:hAnsi="Times New Roman" w:eastAsia="仿宋_GB2312" w:cs="Times New Roman"/>
          <w:sz w:val="32"/>
          <w:szCs w:val="32"/>
        </w:rPr>
        <w:t>2023</w:t>
      </w:r>
      <w:r>
        <w:rPr>
          <w:rFonts w:hint="eastAsia" w:ascii="TimesNewRoman" w:hAnsi="TimesNewRoman" w:eastAsia="仿宋_GB2312" w:cs="TimesNewRoman"/>
          <w:sz w:val="32"/>
          <w:szCs w:val="32"/>
        </w:rPr>
        <w:t>年预算增加</w:t>
      </w:r>
      <w:r>
        <w:rPr>
          <w:rFonts w:ascii="Times New Roman" w:hAnsi="Times New Roman" w:eastAsia="仿宋_GB2312" w:cs="Times New Roman"/>
          <w:sz w:val="32"/>
          <w:szCs w:val="32"/>
        </w:rPr>
        <w:t>0</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09</w:t>
      </w:r>
      <w:r>
        <w:rPr>
          <w:rFonts w:hint="eastAsia" w:ascii="TimesNewRoman" w:hAnsi="TimesNewRoman" w:eastAsia="仿宋_GB2312" w:cs="TimesNewRoman"/>
          <w:sz w:val="32"/>
          <w:szCs w:val="32"/>
        </w:rPr>
        <w:t>万元，增长</w:t>
      </w:r>
      <w:r>
        <w:rPr>
          <w:rFonts w:ascii="Times New Roman" w:hAnsi="Times New Roman" w:eastAsia="仿宋_GB2312" w:cs="Times New Roman"/>
          <w:sz w:val="32"/>
          <w:szCs w:val="32"/>
        </w:rPr>
        <w:t>1</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07</w:t>
      </w:r>
      <w:r>
        <w:rPr>
          <w:rFonts w:hint="eastAsia" w:ascii="TimesNewRoman" w:hAnsi="TimesNewRoman" w:eastAsia="仿宋_GB2312" w:cs="TimesNewRoman"/>
          <w:sz w:val="32"/>
          <w:szCs w:val="32"/>
        </w:rPr>
        <w:t>%，增长原因是正常调增保险缴费。</w:t>
      </w:r>
    </w:p>
    <w:p w14:paraId="3B057906">
      <w:pPr>
        <w:pStyle w:val="4"/>
        <w:adjustRightInd w:val="0"/>
        <w:snapToGrid w:val="0"/>
        <w:spacing w:before="0" w:beforeAutospacing="0" w:after="0" w:afterAutospacing="0" w:line="600" w:lineRule="exact"/>
        <w:ind w:firstLine="627" w:firstLineChars="196"/>
        <w:rPr>
          <w:rFonts w:ascii="TimesNewRoman" w:hAnsi="TimesNewRoman" w:eastAsia="仿宋_GB2312" w:cs="TimesNewRoman"/>
          <w:color w:val="auto"/>
          <w:sz w:val="32"/>
          <w:szCs w:val="32"/>
        </w:rPr>
      </w:pPr>
      <w:r>
        <w:rPr>
          <w:rFonts w:ascii="Times New Roman" w:hAnsi="Times New Roman" w:eastAsia="仿宋_GB2312" w:cs="Times New Roman"/>
          <w:sz w:val="32"/>
          <w:szCs w:val="32"/>
        </w:rPr>
        <w:t>4</w:t>
      </w:r>
      <w:r>
        <w:rPr>
          <w:rFonts w:hint="eastAsia" w:ascii="TimesNewRoman" w:hAnsi="TimesNewRoman" w:eastAsia="仿宋_GB2312" w:cs="TimesNewRoman"/>
          <w:sz w:val="32"/>
          <w:szCs w:val="32"/>
        </w:rPr>
        <w:t>、社会保障和就业（类）行政事业单位养老（款）机关事业单位职业年金缴费支出（项）。</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年预算</w:t>
      </w:r>
      <w:r>
        <w:rPr>
          <w:rFonts w:ascii="Times New Roman" w:hAnsi="Times New Roman" w:eastAsia="仿宋_GB2312" w:cs="Times New Roman"/>
          <w:sz w:val="32"/>
          <w:szCs w:val="32"/>
        </w:rPr>
        <w:t>4</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25</w:t>
      </w:r>
      <w:r>
        <w:rPr>
          <w:rFonts w:hint="eastAsia" w:ascii="TimesNewRoman" w:hAnsi="TimesNewRoman" w:eastAsia="仿宋_GB2312" w:cs="TimesNewRoman"/>
          <w:sz w:val="32"/>
          <w:szCs w:val="32"/>
        </w:rPr>
        <w:t>万元，比</w:t>
      </w:r>
      <w:r>
        <w:rPr>
          <w:rFonts w:ascii="Times New Roman" w:hAnsi="Times New Roman" w:eastAsia="仿宋_GB2312" w:cs="Times New Roman"/>
          <w:sz w:val="32"/>
          <w:szCs w:val="32"/>
        </w:rPr>
        <w:t>2023</w:t>
      </w:r>
      <w:r>
        <w:rPr>
          <w:rFonts w:hint="eastAsia" w:ascii="TimesNewRoman" w:hAnsi="TimesNewRoman" w:eastAsia="仿宋_GB2312" w:cs="TimesNewRoman"/>
          <w:sz w:val="32"/>
          <w:szCs w:val="32"/>
        </w:rPr>
        <w:t>年预算</w:t>
      </w:r>
      <w:r>
        <w:rPr>
          <w:rFonts w:hint="eastAsia" w:ascii="TimesNewRoman" w:hAnsi="TimesNewRoman" w:eastAsia="仿宋_GB2312" w:cs="TimesNewRoman"/>
          <w:color w:val="auto"/>
          <w:sz w:val="32"/>
          <w:szCs w:val="32"/>
        </w:rPr>
        <w:t>增加</w:t>
      </w:r>
      <w:r>
        <w:rPr>
          <w:rFonts w:ascii="Times New Roman" w:hAnsi="Times New Roman" w:eastAsia="仿宋_GB2312" w:cs="Times New Roman"/>
          <w:color w:val="auto"/>
          <w:sz w:val="32"/>
          <w:szCs w:val="32"/>
        </w:rPr>
        <w:t>0</w:t>
      </w:r>
      <w:r>
        <w:rPr>
          <w:rFonts w:hint="eastAsia" w:ascii="TimesNewRoman" w:hAnsi="TimesNewRoman" w:eastAsia="仿宋_GB2312" w:cs="TimesNewRoman"/>
          <w:color w:val="auto"/>
          <w:sz w:val="32"/>
          <w:szCs w:val="32"/>
        </w:rPr>
        <w:t>.</w:t>
      </w:r>
      <w:r>
        <w:rPr>
          <w:rFonts w:ascii="Times New Roman" w:hAnsi="Times New Roman" w:eastAsia="仿宋_GB2312" w:cs="Times New Roman"/>
          <w:color w:val="auto"/>
          <w:sz w:val="32"/>
          <w:szCs w:val="32"/>
        </w:rPr>
        <w:t>05</w:t>
      </w:r>
      <w:r>
        <w:rPr>
          <w:rFonts w:hint="eastAsia" w:ascii="TimesNewRoman" w:hAnsi="TimesNewRoman" w:eastAsia="仿宋_GB2312" w:cs="TimesNewRoman"/>
          <w:color w:val="auto"/>
          <w:sz w:val="32"/>
          <w:szCs w:val="32"/>
        </w:rPr>
        <w:t>万元，增长</w:t>
      </w:r>
      <w:r>
        <w:rPr>
          <w:rFonts w:ascii="Times New Roman" w:hAnsi="Times New Roman" w:eastAsia="仿宋_GB2312" w:cs="Times New Roman"/>
          <w:color w:val="auto"/>
          <w:sz w:val="32"/>
          <w:szCs w:val="32"/>
        </w:rPr>
        <w:t>0</w:t>
      </w:r>
      <w:r>
        <w:rPr>
          <w:rFonts w:hint="eastAsia" w:ascii="TimesNewRoman" w:hAnsi="TimesNewRoman" w:eastAsia="仿宋_GB2312" w:cs="TimesNewRoman"/>
          <w:color w:val="auto"/>
          <w:sz w:val="32"/>
          <w:szCs w:val="32"/>
        </w:rPr>
        <w:t>.</w:t>
      </w:r>
      <w:r>
        <w:rPr>
          <w:rFonts w:ascii="Times New Roman" w:hAnsi="Times New Roman" w:eastAsia="仿宋_GB2312" w:cs="Times New Roman"/>
          <w:color w:val="auto"/>
          <w:sz w:val="32"/>
          <w:szCs w:val="32"/>
        </w:rPr>
        <w:t>95</w:t>
      </w:r>
      <w:r>
        <w:rPr>
          <w:rFonts w:hint="eastAsia" w:ascii="TimesNewRoman" w:hAnsi="TimesNewRoman" w:eastAsia="仿宋_GB2312" w:cs="TimesNewRoman"/>
          <w:color w:val="auto"/>
          <w:sz w:val="32"/>
          <w:szCs w:val="32"/>
        </w:rPr>
        <w:t>%，增长原因是正常调增保险缴费。</w:t>
      </w:r>
    </w:p>
    <w:p w14:paraId="7A40FF32">
      <w:pPr>
        <w:pStyle w:val="4"/>
        <w:adjustRightInd w:val="0"/>
        <w:snapToGrid w:val="0"/>
        <w:spacing w:before="0" w:beforeAutospacing="0" w:after="0" w:afterAutospacing="0" w:line="600" w:lineRule="exact"/>
        <w:ind w:firstLine="627" w:firstLineChars="196"/>
        <w:rPr>
          <w:rFonts w:ascii="TimesNewRoman" w:hAnsi="TimesNewRoman" w:eastAsia="仿宋_GB2312" w:cs="TimesNewRoman"/>
          <w:color w:val="auto"/>
          <w:sz w:val="32"/>
          <w:szCs w:val="32"/>
        </w:rPr>
      </w:pPr>
      <w:r>
        <w:rPr>
          <w:rFonts w:ascii="Times New Roman" w:hAnsi="Times New Roman" w:eastAsia="仿宋_GB2312" w:cs="Times New Roman"/>
          <w:color w:val="auto"/>
          <w:sz w:val="32"/>
          <w:szCs w:val="32"/>
        </w:rPr>
        <w:t>5</w:t>
      </w:r>
      <w:r>
        <w:rPr>
          <w:rFonts w:hint="eastAsia" w:ascii="TimesNewRoman" w:hAnsi="TimesNewRoman" w:eastAsia="仿宋_GB2312" w:cs="TimesNewRoman"/>
          <w:color w:val="auto"/>
          <w:sz w:val="32"/>
          <w:szCs w:val="32"/>
        </w:rPr>
        <w:t>、社会保障和就业（类）其他社会保障和就业支出（款）其他社会保障和就业支出（项）</w:t>
      </w:r>
      <w:r>
        <w:rPr>
          <w:rFonts w:ascii="Times New Roman" w:hAnsi="Times New Roman" w:eastAsia="仿宋_GB2312" w:cs="Times New Roman"/>
          <w:color w:val="auto"/>
          <w:sz w:val="32"/>
          <w:szCs w:val="32"/>
        </w:rPr>
        <w:t>2024</w:t>
      </w:r>
      <w:r>
        <w:rPr>
          <w:rFonts w:hint="eastAsia" w:ascii="TimesNewRoman" w:hAnsi="TimesNewRoman" w:eastAsia="仿宋_GB2312" w:cs="TimesNewRoman"/>
          <w:color w:val="auto"/>
          <w:sz w:val="32"/>
          <w:szCs w:val="32"/>
        </w:rPr>
        <w:t>年预算</w:t>
      </w:r>
      <w:r>
        <w:rPr>
          <w:rFonts w:ascii="Times New Roman" w:hAnsi="Times New Roman" w:eastAsia="仿宋_GB2312" w:cs="Times New Roman"/>
          <w:color w:val="auto"/>
          <w:sz w:val="32"/>
          <w:szCs w:val="32"/>
        </w:rPr>
        <w:t>0</w:t>
      </w:r>
      <w:r>
        <w:rPr>
          <w:rFonts w:hint="eastAsia" w:ascii="TimesNewRoman" w:hAnsi="TimesNewRoman" w:eastAsia="仿宋_GB2312" w:cs="TimesNewRoman"/>
          <w:color w:val="auto"/>
          <w:sz w:val="32"/>
          <w:szCs w:val="32"/>
        </w:rPr>
        <w:t>.</w:t>
      </w:r>
      <w:r>
        <w:rPr>
          <w:rFonts w:ascii="Times New Roman" w:hAnsi="Times New Roman" w:eastAsia="仿宋_GB2312" w:cs="Times New Roman"/>
          <w:color w:val="auto"/>
          <w:sz w:val="32"/>
          <w:szCs w:val="32"/>
        </w:rPr>
        <w:t>27</w:t>
      </w:r>
      <w:r>
        <w:rPr>
          <w:rFonts w:hint="eastAsia" w:ascii="TimesNewRoman" w:hAnsi="TimesNewRoman" w:eastAsia="仿宋_GB2312" w:cs="TimesNewRoman"/>
          <w:color w:val="auto"/>
          <w:sz w:val="32"/>
          <w:szCs w:val="32"/>
        </w:rPr>
        <w:t>万元，比</w:t>
      </w:r>
      <w:r>
        <w:rPr>
          <w:rFonts w:ascii="Times New Roman" w:hAnsi="Times New Roman" w:eastAsia="仿宋_GB2312" w:cs="Times New Roman"/>
          <w:color w:val="auto"/>
          <w:sz w:val="32"/>
          <w:szCs w:val="32"/>
        </w:rPr>
        <w:t>2023</w:t>
      </w:r>
      <w:r>
        <w:rPr>
          <w:rFonts w:hint="eastAsia" w:ascii="TimesNewRoman" w:hAnsi="TimesNewRoman" w:eastAsia="仿宋_GB2312" w:cs="TimesNewRoman"/>
          <w:color w:val="auto"/>
          <w:sz w:val="32"/>
          <w:szCs w:val="32"/>
        </w:rPr>
        <w:t>年预算增加</w:t>
      </w:r>
      <w:r>
        <w:rPr>
          <w:rFonts w:ascii="Times New Roman" w:hAnsi="Times New Roman" w:eastAsia="仿宋_GB2312" w:cs="Times New Roman"/>
          <w:color w:val="auto"/>
          <w:sz w:val="32"/>
          <w:szCs w:val="32"/>
        </w:rPr>
        <w:t>0</w:t>
      </w:r>
      <w:r>
        <w:rPr>
          <w:rFonts w:hint="eastAsia" w:ascii="TimesNewRoman" w:hAnsi="TimesNewRoman" w:eastAsia="仿宋_GB2312" w:cs="TimesNewRoman"/>
          <w:color w:val="auto"/>
          <w:sz w:val="32"/>
          <w:szCs w:val="32"/>
        </w:rPr>
        <w:t>万元</w:t>
      </w:r>
      <w:r>
        <w:rPr>
          <w:rFonts w:hint="eastAsia" w:ascii="TimesNewRoman" w:hAnsi="TimesNewRoman" w:eastAsia="仿宋_GB2312" w:cs="TimesNewRoman"/>
          <w:color w:val="auto"/>
          <w:sz w:val="32"/>
          <w:szCs w:val="32"/>
          <w:lang w:eastAsia="zh-CN"/>
        </w:rPr>
        <w:t>，</w:t>
      </w:r>
      <w:r>
        <w:rPr>
          <w:rFonts w:hint="eastAsia" w:ascii="TimesNewRoman" w:hAnsi="TimesNewRoman" w:eastAsia="仿宋_GB2312" w:cs="TimesNewRoman"/>
          <w:color w:val="auto"/>
          <w:sz w:val="32"/>
          <w:szCs w:val="32"/>
        </w:rPr>
        <w:t>增加0%，原因主要是2023年、2024预算一致。</w:t>
      </w:r>
    </w:p>
    <w:p w14:paraId="4A46051C">
      <w:pPr>
        <w:pStyle w:val="4"/>
        <w:adjustRightInd w:val="0"/>
        <w:snapToGrid w:val="0"/>
        <w:spacing w:before="0" w:beforeAutospacing="0" w:after="0" w:afterAutospacing="0" w:line="600" w:lineRule="exact"/>
        <w:ind w:firstLine="627" w:firstLineChars="196"/>
        <w:rPr>
          <w:rFonts w:ascii="TimesNewRoman" w:hAnsi="TimesNewRoman" w:eastAsia="仿宋_GB2312" w:cs="TimesNewRoman"/>
          <w:sz w:val="32"/>
          <w:szCs w:val="32"/>
        </w:rPr>
      </w:pPr>
      <w:r>
        <w:rPr>
          <w:rFonts w:ascii="Times New Roman" w:hAnsi="Times New Roman" w:eastAsia="仿宋_GB2312" w:cs="Times New Roman"/>
          <w:color w:val="auto"/>
          <w:sz w:val="32"/>
          <w:szCs w:val="32"/>
        </w:rPr>
        <w:t>6</w:t>
      </w:r>
      <w:r>
        <w:rPr>
          <w:rFonts w:hint="eastAsia" w:ascii="TimesNewRoman" w:hAnsi="TimesNewRoman" w:eastAsia="仿宋_GB2312" w:cs="TimesNewRoman"/>
          <w:color w:val="auto"/>
          <w:sz w:val="32"/>
          <w:szCs w:val="32"/>
        </w:rPr>
        <w:t>、卫生健康（类）行政事业单位医疗（款）事业单位医疗（项）。</w:t>
      </w:r>
      <w:r>
        <w:rPr>
          <w:rFonts w:ascii="Times New Roman" w:hAnsi="Times New Roman" w:eastAsia="仿宋_GB2312" w:cs="Times New Roman"/>
          <w:color w:val="auto"/>
          <w:sz w:val="32"/>
          <w:szCs w:val="32"/>
        </w:rPr>
        <w:t>2024</w:t>
      </w:r>
      <w:r>
        <w:rPr>
          <w:rFonts w:hint="eastAsia" w:ascii="TimesNewRoman" w:hAnsi="TimesNewRoman" w:eastAsia="仿宋_GB2312" w:cs="TimesNewRoman"/>
          <w:color w:val="auto"/>
          <w:sz w:val="32"/>
          <w:szCs w:val="32"/>
        </w:rPr>
        <w:t>年预算</w:t>
      </w:r>
      <w:r>
        <w:rPr>
          <w:rFonts w:ascii="Times New Roman" w:hAnsi="Times New Roman" w:eastAsia="仿宋_GB2312" w:cs="Times New Roman"/>
          <w:color w:val="auto"/>
          <w:sz w:val="32"/>
          <w:szCs w:val="32"/>
        </w:rPr>
        <w:t>3</w:t>
      </w:r>
      <w:r>
        <w:rPr>
          <w:rFonts w:hint="eastAsia" w:ascii="TimesNewRoman" w:hAnsi="TimesNewRoman" w:eastAsia="仿宋_GB2312" w:cs="TimesNewRoman"/>
          <w:color w:val="auto"/>
          <w:sz w:val="32"/>
          <w:szCs w:val="32"/>
        </w:rPr>
        <w:t>.</w:t>
      </w:r>
      <w:r>
        <w:rPr>
          <w:rFonts w:ascii="Times New Roman" w:hAnsi="Times New Roman" w:eastAsia="仿宋_GB2312" w:cs="Times New Roman"/>
          <w:color w:val="auto"/>
          <w:sz w:val="32"/>
          <w:szCs w:val="32"/>
        </w:rPr>
        <w:t>26</w:t>
      </w:r>
      <w:r>
        <w:rPr>
          <w:rFonts w:hint="eastAsia" w:ascii="TimesNewRoman" w:hAnsi="TimesNewRoman" w:eastAsia="仿宋_GB2312" w:cs="TimesNewRoman"/>
          <w:color w:val="auto"/>
          <w:sz w:val="32"/>
          <w:szCs w:val="32"/>
        </w:rPr>
        <w:t>万元，比</w:t>
      </w:r>
      <w:r>
        <w:rPr>
          <w:rFonts w:ascii="Times New Roman" w:hAnsi="Times New Roman" w:eastAsia="仿宋_GB2312" w:cs="Times New Roman"/>
          <w:color w:val="auto"/>
          <w:sz w:val="32"/>
          <w:szCs w:val="32"/>
        </w:rPr>
        <w:t>2023</w:t>
      </w:r>
      <w:r>
        <w:rPr>
          <w:rFonts w:hint="eastAsia" w:ascii="TimesNewRoman" w:hAnsi="TimesNewRoman" w:eastAsia="仿宋_GB2312" w:cs="TimesNewRoman"/>
          <w:color w:val="auto"/>
          <w:sz w:val="32"/>
          <w:szCs w:val="32"/>
        </w:rPr>
        <w:t>年预算增</w:t>
      </w:r>
      <w:r>
        <w:rPr>
          <w:rFonts w:hint="eastAsia" w:ascii="TimesNewRoman" w:hAnsi="TimesNewRoman" w:eastAsia="仿宋_GB2312" w:cs="TimesNewRoman"/>
          <w:sz w:val="32"/>
          <w:szCs w:val="32"/>
        </w:rPr>
        <w:t>加</w:t>
      </w:r>
      <w:r>
        <w:rPr>
          <w:rFonts w:ascii="Times New Roman" w:hAnsi="Times New Roman" w:eastAsia="仿宋_GB2312" w:cs="Times New Roman"/>
          <w:sz w:val="32"/>
          <w:szCs w:val="32"/>
        </w:rPr>
        <w:t>0</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05</w:t>
      </w:r>
      <w:r>
        <w:rPr>
          <w:rFonts w:hint="eastAsia" w:ascii="TimesNewRoman" w:hAnsi="TimesNewRoman" w:eastAsia="仿宋_GB2312" w:cs="TimesNewRoman"/>
          <w:sz w:val="32"/>
          <w:szCs w:val="32"/>
        </w:rPr>
        <w:t>万元，增长</w:t>
      </w:r>
      <w:r>
        <w:rPr>
          <w:rFonts w:ascii="Times New Roman" w:hAnsi="Times New Roman" w:eastAsia="仿宋_GB2312" w:cs="Times New Roman"/>
          <w:sz w:val="32"/>
          <w:szCs w:val="32"/>
        </w:rPr>
        <w:t>1</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56</w:t>
      </w:r>
      <w:r>
        <w:rPr>
          <w:rFonts w:hint="eastAsia" w:ascii="TimesNewRoman" w:hAnsi="TimesNewRoman" w:eastAsia="仿宋_GB2312" w:cs="TimesNewRoman"/>
          <w:sz w:val="32"/>
          <w:szCs w:val="32"/>
        </w:rPr>
        <w:t>%，增长原因主要是正常调增。</w:t>
      </w:r>
      <w:bookmarkStart w:id="0" w:name="_GoBack"/>
      <w:bookmarkEnd w:id="0"/>
    </w:p>
    <w:p w14:paraId="2AD5A118">
      <w:pPr>
        <w:pStyle w:val="4"/>
        <w:adjustRightInd w:val="0"/>
        <w:snapToGrid w:val="0"/>
        <w:spacing w:before="0" w:beforeAutospacing="0" w:after="0" w:afterAutospacing="0" w:line="600" w:lineRule="exact"/>
        <w:ind w:firstLine="627" w:firstLineChars="196"/>
        <w:rPr>
          <w:rFonts w:ascii="TimesNewRoman" w:hAnsi="TimesNewRoman" w:eastAsia="仿宋_GB2312" w:cs="TimesNewRoman"/>
          <w:sz w:val="32"/>
          <w:szCs w:val="32"/>
        </w:rPr>
      </w:pPr>
      <w:r>
        <w:rPr>
          <w:rFonts w:ascii="Times New Roman" w:hAnsi="Times New Roman" w:eastAsia="仿宋_GB2312" w:cs="Times New Roman"/>
          <w:sz w:val="32"/>
          <w:szCs w:val="32"/>
        </w:rPr>
        <w:t>7</w:t>
      </w:r>
      <w:r>
        <w:rPr>
          <w:rFonts w:hint="eastAsia" w:ascii="TimesNewRoman" w:hAnsi="TimesNewRoman" w:eastAsia="仿宋_GB2312" w:cs="TimesNewRoman"/>
          <w:sz w:val="32"/>
          <w:szCs w:val="32"/>
        </w:rPr>
        <w:t>、卫生健康（类）行政事业单位医疗（款）公务员医疗补助（项）。</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年预算</w:t>
      </w:r>
      <w:r>
        <w:rPr>
          <w:rFonts w:ascii="Times New Roman" w:hAnsi="Times New Roman" w:eastAsia="仿宋_GB2312" w:cs="Times New Roman"/>
          <w:sz w:val="32"/>
          <w:szCs w:val="32"/>
        </w:rPr>
        <w:t>1</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31</w:t>
      </w:r>
      <w:r>
        <w:rPr>
          <w:rFonts w:hint="eastAsia" w:ascii="TimesNewRoman" w:hAnsi="TimesNewRoman" w:eastAsia="仿宋_GB2312" w:cs="TimesNewRoman"/>
          <w:sz w:val="32"/>
          <w:szCs w:val="32"/>
        </w:rPr>
        <w:t>万元，比</w:t>
      </w:r>
      <w:r>
        <w:rPr>
          <w:rFonts w:ascii="Times New Roman" w:hAnsi="Times New Roman" w:eastAsia="仿宋_GB2312" w:cs="Times New Roman"/>
          <w:sz w:val="32"/>
          <w:szCs w:val="32"/>
        </w:rPr>
        <w:t>2023</w:t>
      </w:r>
      <w:r>
        <w:rPr>
          <w:rFonts w:hint="eastAsia" w:ascii="TimesNewRoman" w:hAnsi="TimesNewRoman" w:eastAsia="仿宋_GB2312" w:cs="TimesNewRoman"/>
          <w:sz w:val="32"/>
          <w:szCs w:val="32"/>
        </w:rPr>
        <w:t>年预算增加</w:t>
      </w:r>
      <w:r>
        <w:rPr>
          <w:rFonts w:ascii="Times New Roman" w:hAnsi="Times New Roman" w:eastAsia="仿宋_GB2312" w:cs="Times New Roman"/>
          <w:sz w:val="32"/>
          <w:szCs w:val="32"/>
        </w:rPr>
        <w:t>0</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03</w:t>
      </w:r>
      <w:r>
        <w:rPr>
          <w:rFonts w:hint="eastAsia" w:ascii="TimesNewRoman" w:hAnsi="TimesNewRoman" w:eastAsia="仿宋_GB2312" w:cs="TimesNewRoman"/>
          <w:sz w:val="32"/>
          <w:szCs w:val="32"/>
        </w:rPr>
        <w:t>万元，增长</w:t>
      </w:r>
      <w:r>
        <w:rPr>
          <w:rFonts w:ascii="Times New Roman" w:hAnsi="Times New Roman" w:eastAsia="仿宋_GB2312" w:cs="Times New Roman"/>
          <w:sz w:val="32"/>
          <w:szCs w:val="32"/>
        </w:rPr>
        <w:t>2</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34</w:t>
      </w:r>
      <w:r>
        <w:rPr>
          <w:rFonts w:hint="eastAsia" w:ascii="TimesNewRoman" w:hAnsi="TimesNewRoman" w:eastAsia="仿宋_GB2312" w:cs="TimesNewRoman"/>
          <w:sz w:val="32"/>
          <w:szCs w:val="32"/>
        </w:rPr>
        <w:t>%，增长原因主要是正常调增。</w:t>
      </w:r>
    </w:p>
    <w:p w14:paraId="53EFEAED">
      <w:pPr>
        <w:pStyle w:val="4"/>
        <w:adjustRightInd w:val="0"/>
        <w:snapToGrid w:val="0"/>
        <w:spacing w:before="0" w:beforeAutospacing="0" w:after="0" w:afterAutospacing="0" w:line="600" w:lineRule="exact"/>
        <w:ind w:firstLine="627" w:firstLineChars="196"/>
        <w:rPr>
          <w:rFonts w:ascii="TimesNewRoman" w:hAnsi="TimesNewRoman" w:eastAsia="仿宋_GB2312" w:cs="TimesNewRoman"/>
          <w:sz w:val="32"/>
          <w:szCs w:val="32"/>
        </w:rPr>
      </w:pPr>
      <w:r>
        <w:rPr>
          <w:rFonts w:ascii="Times New Roman" w:hAnsi="Times New Roman" w:eastAsia="仿宋_GB2312" w:cs="Times New Roman"/>
          <w:sz w:val="32"/>
          <w:szCs w:val="32"/>
        </w:rPr>
        <w:t>8</w:t>
      </w:r>
      <w:r>
        <w:rPr>
          <w:rFonts w:hint="eastAsia" w:ascii="TimesNewRoman" w:hAnsi="TimesNewRoman" w:eastAsia="仿宋_GB2312" w:cs="TimesNewRoman"/>
          <w:sz w:val="32"/>
          <w:szCs w:val="32"/>
        </w:rPr>
        <w:t>、住房保障支出（类）住房改革支出（款）住房公积金（项）</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年预算</w:t>
      </w:r>
      <w:r>
        <w:rPr>
          <w:rFonts w:ascii="Times New Roman" w:hAnsi="Times New Roman" w:eastAsia="仿宋_GB2312" w:cs="Times New Roman"/>
          <w:sz w:val="32"/>
          <w:szCs w:val="32"/>
        </w:rPr>
        <w:t>8</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45</w:t>
      </w:r>
      <w:r>
        <w:rPr>
          <w:rFonts w:hint="eastAsia" w:ascii="TimesNewRoman" w:hAnsi="TimesNewRoman" w:eastAsia="仿宋_GB2312" w:cs="TimesNewRoman"/>
          <w:sz w:val="32"/>
          <w:szCs w:val="32"/>
        </w:rPr>
        <w:t xml:space="preserve"> 万元，比</w:t>
      </w:r>
      <w:r>
        <w:rPr>
          <w:rFonts w:ascii="Times New Roman" w:hAnsi="Times New Roman" w:eastAsia="仿宋_GB2312" w:cs="Times New Roman"/>
          <w:sz w:val="32"/>
          <w:szCs w:val="32"/>
        </w:rPr>
        <w:t>2023</w:t>
      </w:r>
      <w:r>
        <w:rPr>
          <w:rFonts w:hint="eastAsia" w:ascii="TimesNewRoman" w:hAnsi="TimesNewRoman" w:eastAsia="仿宋_GB2312" w:cs="TimesNewRoman"/>
          <w:sz w:val="32"/>
          <w:szCs w:val="32"/>
        </w:rPr>
        <w:t>年预算增加</w:t>
      </w:r>
      <w:r>
        <w:rPr>
          <w:rFonts w:ascii="Times New Roman" w:hAnsi="Times New Roman" w:eastAsia="仿宋_GB2312" w:cs="Times New Roman"/>
          <w:sz w:val="32"/>
          <w:szCs w:val="32"/>
        </w:rPr>
        <w:t>1</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22</w:t>
      </w:r>
      <w:r>
        <w:rPr>
          <w:rFonts w:hint="eastAsia" w:ascii="TimesNewRoman" w:hAnsi="TimesNewRoman" w:eastAsia="仿宋_GB2312" w:cs="TimesNewRoman"/>
          <w:sz w:val="32"/>
          <w:szCs w:val="32"/>
        </w:rPr>
        <w:t>万元，增长</w:t>
      </w:r>
      <w:r>
        <w:rPr>
          <w:rFonts w:ascii="Times New Roman" w:hAnsi="Times New Roman" w:eastAsia="仿宋_GB2312" w:cs="Times New Roman"/>
          <w:sz w:val="32"/>
          <w:szCs w:val="32"/>
        </w:rPr>
        <w:t>16</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87</w:t>
      </w:r>
      <w:r>
        <w:rPr>
          <w:rFonts w:hint="eastAsia" w:ascii="TimesNewRoman" w:hAnsi="TimesNewRoman" w:eastAsia="仿宋_GB2312" w:cs="TimesNewRoman"/>
          <w:sz w:val="32"/>
          <w:szCs w:val="32"/>
        </w:rPr>
        <w:t>%，增长原因主要是正常调增。</w:t>
      </w:r>
    </w:p>
    <w:p w14:paraId="72ED811E">
      <w:pPr>
        <w:pStyle w:val="4"/>
        <w:adjustRightInd w:val="0"/>
        <w:snapToGrid w:val="0"/>
        <w:spacing w:before="0" w:beforeAutospacing="0" w:after="0" w:afterAutospacing="0" w:line="600" w:lineRule="exact"/>
        <w:ind w:firstLine="627" w:firstLineChars="196"/>
        <w:rPr>
          <w:rFonts w:ascii="TimesNewRoman" w:hAnsi="TimesNewRoman" w:eastAsia="仿宋_GB2312" w:cs="TimesNewRoman"/>
          <w:sz w:val="32"/>
          <w:szCs w:val="32"/>
        </w:rPr>
      </w:pPr>
      <w:r>
        <w:rPr>
          <w:rFonts w:ascii="Times New Roman" w:hAnsi="Times New Roman" w:eastAsia="仿宋_GB2312" w:cs="Times New Roman"/>
          <w:sz w:val="32"/>
          <w:szCs w:val="32"/>
        </w:rPr>
        <w:t>9</w:t>
      </w:r>
      <w:r>
        <w:rPr>
          <w:rFonts w:hint="eastAsia" w:ascii="TimesNewRoman" w:hAnsi="TimesNewRoman" w:eastAsia="仿宋_GB2312" w:cs="TimesNewRoman"/>
          <w:sz w:val="32"/>
          <w:szCs w:val="32"/>
        </w:rPr>
        <w:t>、住房保障支出（类）住房改革支出（款）提租补贴（项）</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年预算</w:t>
      </w:r>
      <w:r>
        <w:rPr>
          <w:rFonts w:ascii="Times New Roman" w:hAnsi="Times New Roman" w:eastAsia="仿宋_GB2312" w:cs="Times New Roman"/>
          <w:sz w:val="32"/>
          <w:szCs w:val="32"/>
        </w:rPr>
        <w:t>2</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31</w:t>
      </w:r>
      <w:r>
        <w:rPr>
          <w:rFonts w:hint="eastAsia" w:ascii="TimesNewRoman" w:hAnsi="TimesNewRoman" w:eastAsia="仿宋_GB2312" w:cs="TimesNewRoman"/>
          <w:sz w:val="32"/>
          <w:szCs w:val="32"/>
        </w:rPr>
        <w:t>万元，比</w:t>
      </w:r>
      <w:r>
        <w:rPr>
          <w:rFonts w:ascii="Times New Roman" w:hAnsi="Times New Roman" w:eastAsia="仿宋_GB2312" w:cs="Times New Roman"/>
          <w:sz w:val="32"/>
          <w:szCs w:val="32"/>
        </w:rPr>
        <w:t>2023</w:t>
      </w:r>
      <w:r>
        <w:rPr>
          <w:rFonts w:hint="eastAsia" w:ascii="TimesNewRoman" w:hAnsi="TimesNewRoman" w:eastAsia="仿宋_GB2312" w:cs="TimesNewRoman"/>
          <w:sz w:val="32"/>
          <w:szCs w:val="32"/>
        </w:rPr>
        <w:t>年预算增加</w:t>
      </w:r>
      <w:r>
        <w:rPr>
          <w:rFonts w:ascii="Times New Roman" w:hAnsi="Times New Roman" w:eastAsia="仿宋_GB2312" w:cs="Times New Roman"/>
          <w:sz w:val="32"/>
          <w:szCs w:val="32"/>
        </w:rPr>
        <w:t>2</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31</w:t>
      </w:r>
      <w:r>
        <w:rPr>
          <w:rFonts w:hint="eastAsia" w:ascii="TimesNewRoman" w:hAnsi="TimesNewRoman" w:eastAsia="仿宋_GB2312" w:cs="TimesNewRoman"/>
          <w:sz w:val="32"/>
          <w:szCs w:val="32"/>
        </w:rPr>
        <w:t>万元，增长</w:t>
      </w:r>
      <w:r>
        <w:rPr>
          <w:rFonts w:ascii="Times New Roman" w:hAnsi="Times New Roman" w:eastAsia="仿宋_GB2312" w:cs="Times New Roman"/>
          <w:sz w:val="32"/>
          <w:szCs w:val="32"/>
        </w:rPr>
        <w:t>100</w:t>
      </w:r>
      <w:r>
        <w:rPr>
          <w:rFonts w:hint="eastAsia" w:ascii="TimesNewRoman" w:hAnsi="TimesNewRoman" w:eastAsia="仿宋_GB2312" w:cs="TimesNewRoman"/>
          <w:sz w:val="32"/>
          <w:szCs w:val="32"/>
        </w:rPr>
        <w:t>%，原因主要是新增预算。</w:t>
      </w:r>
    </w:p>
    <w:p w14:paraId="2CC42DC3">
      <w:pPr>
        <w:pStyle w:val="4"/>
        <w:adjustRightInd w:val="0"/>
        <w:snapToGrid w:val="0"/>
        <w:spacing w:before="0" w:beforeAutospacing="0" w:after="0" w:afterAutospacing="0" w:line="600" w:lineRule="exact"/>
        <w:ind w:firstLine="627" w:firstLineChars="196"/>
        <w:rPr>
          <w:rFonts w:ascii="TimesNewRoman" w:hAnsi="TimesNewRoman" w:eastAsia="仿宋_GB2312" w:cs="TimesNewRoman"/>
          <w:sz w:val="32"/>
          <w:szCs w:val="32"/>
        </w:rPr>
      </w:pPr>
      <w:r>
        <w:rPr>
          <w:rFonts w:ascii="Times New Roman" w:hAnsi="Times New Roman" w:eastAsia="仿宋_GB2312" w:cs="Times New Roman"/>
          <w:sz w:val="32"/>
          <w:szCs w:val="32"/>
        </w:rPr>
        <w:t>10</w:t>
      </w:r>
      <w:r>
        <w:rPr>
          <w:rFonts w:hint="eastAsia" w:ascii="TimesNewRoman" w:hAnsi="TimesNewRoman" w:eastAsia="仿宋_GB2312" w:cs="TimesNewRoman"/>
          <w:sz w:val="32"/>
          <w:szCs w:val="32"/>
        </w:rPr>
        <w:t>、住房保障支出（类）住房改革支出（款）购房补贴（项）</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年预算</w:t>
      </w:r>
      <w:r>
        <w:rPr>
          <w:rFonts w:ascii="Times New Roman" w:hAnsi="Times New Roman" w:eastAsia="仿宋_GB2312" w:cs="Times New Roman"/>
          <w:sz w:val="32"/>
          <w:szCs w:val="32"/>
        </w:rPr>
        <w:t>3</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52</w:t>
      </w:r>
      <w:r>
        <w:rPr>
          <w:rFonts w:hint="eastAsia" w:ascii="TimesNewRoman" w:hAnsi="TimesNewRoman" w:eastAsia="仿宋_GB2312" w:cs="TimesNewRoman"/>
          <w:sz w:val="32"/>
          <w:szCs w:val="32"/>
        </w:rPr>
        <w:t>万元，比</w:t>
      </w:r>
      <w:r>
        <w:rPr>
          <w:rFonts w:ascii="Times New Roman" w:hAnsi="Times New Roman" w:eastAsia="仿宋_GB2312" w:cs="Times New Roman"/>
          <w:sz w:val="32"/>
          <w:szCs w:val="32"/>
        </w:rPr>
        <w:t>2023</w:t>
      </w:r>
      <w:r>
        <w:rPr>
          <w:rFonts w:hint="eastAsia" w:ascii="TimesNewRoman" w:hAnsi="TimesNewRoman" w:eastAsia="仿宋_GB2312" w:cs="TimesNewRoman"/>
          <w:sz w:val="32"/>
          <w:szCs w:val="32"/>
        </w:rPr>
        <w:t>年预算增加</w:t>
      </w:r>
      <w:r>
        <w:rPr>
          <w:rFonts w:ascii="Times New Roman" w:hAnsi="Times New Roman" w:eastAsia="仿宋_GB2312" w:cs="Times New Roman"/>
          <w:sz w:val="32"/>
          <w:szCs w:val="32"/>
        </w:rPr>
        <w:t>0</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51</w:t>
      </w:r>
      <w:r>
        <w:rPr>
          <w:rFonts w:hint="eastAsia" w:ascii="TimesNewRoman" w:hAnsi="TimesNewRoman" w:eastAsia="仿宋_GB2312" w:cs="TimesNewRoman"/>
          <w:sz w:val="32"/>
          <w:szCs w:val="32"/>
        </w:rPr>
        <w:t>万元，增长</w:t>
      </w:r>
      <w:r>
        <w:rPr>
          <w:rFonts w:ascii="Times New Roman" w:hAnsi="Times New Roman" w:eastAsia="仿宋_GB2312" w:cs="Times New Roman"/>
          <w:sz w:val="32"/>
          <w:szCs w:val="32"/>
        </w:rPr>
        <w:t>16</w:t>
      </w:r>
      <w:r>
        <w:rPr>
          <w:rFonts w:hint="eastAsia" w:ascii="TimesNewRoman" w:hAnsi="TimesNewRoman" w:eastAsia="仿宋_GB2312" w:cs="TimesNewRoman"/>
          <w:sz w:val="32"/>
          <w:szCs w:val="32"/>
        </w:rPr>
        <w:t>.</w:t>
      </w:r>
      <w:r>
        <w:rPr>
          <w:rFonts w:ascii="Times New Roman" w:hAnsi="Times New Roman" w:eastAsia="仿宋_GB2312" w:cs="Times New Roman"/>
          <w:sz w:val="32"/>
          <w:szCs w:val="32"/>
        </w:rPr>
        <w:t>94</w:t>
      </w:r>
      <w:r>
        <w:rPr>
          <w:rFonts w:hint="eastAsia" w:ascii="TimesNewRoman" w:hAnsi="TimesNewRoman" w:eastAsia="仿宋_GB2312" w:cs="TimesNewRoman"/>
          <w:sz w:val="32"/>
          <w:szCs w:val="32"/>
        </w:rPr>
        <w:t>%，增长原因主要是正常调增。</w:t>
      </w:r>
    </w:p>
    <w:p w14:paraId="248F118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年一般公共预算基本支出表的说明</w:t>
      </w:r>
    </w:p>
    <w:p w14:paraId="7E1E872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rPr>
        <w:t>企业退休人员管理服务中心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年一般公共预算基本支出</w:t>
      </w:r>
      <w:r>
        <w:rPr>
          <w:rFonts w:ascii="Times New Roman" w:hAnsi="Times New Roman" w:eastAsia="仿宋_GB2312" w:cs="Times New Roman"/>
          <w:kern w:val="0"/>
          <w:sz w:val="32"/>
          <w:szCs w:val="32"/>
        </w:rPr>
        <w:t>94</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16</w:t>
      </w:r>
      <w:r>
        <w:rPr>
          <w:rFonts w:hint="eastAsia" w:ascii="TimesNewRoman" w:hAnsi="TimesNewRoman" w:eastAsia="仿宋_GB2312" w:cs="TimesNewRoman"/>
          <w:kern w:val="0"/>
          <w:sz w:val="32"/>
          <w:szCs w:val="32"/>
        </w:rPr>
        <w:t>万元，其中，人员经费</w:t>
      </w:r>
      <w:r>
        <w:rPr>
          <w:rFonts w:ascii="Times New Roman" w:hAnsi="Times New Roman" w:eastAsia="仿宋_GB2312" w:cs="Times New Roman"/>
          <w:kern w:val="0"/>
          <w:sz w:val="32"/>
          <w:szCs w:val="32"/>
        </w:rPr>
        <w:t>88</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16</w:t>
      </w:r>
      <w:r>
        <w:rPr>
          <w:rFonts w:hint="eastAsia" w:ascii="TimesNewRoman" w:hAnsi="TimesNewRoman" w:eastAsia="仿宋_GB2312" w:cs="TimesNewRoman"/>
          <w:kern w:val="0"/>
          <w:sz w:val="32"/>
          <w:szCs w:val="32"/>
        </w:rPr>
        <w:t>万元，公用经费</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万元。</w:t>
      </w:r>
    </w:p>
    <w:p w14:paraId="68693E86">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ascii="Times New Roman" w:hAnsi="Times New Roman" w:eastAsia="仿宋_GB2312" w:cs="Times New Roman"/>
          <w:b/>
          <w:kern w:val="0"/>
          <w:sz w:val="32"/>
          <w:szCs w:val="32"/>
        </w:rPr>
        <w:t>88</w:t>
      </w:r>
      <w:r>
        <w:rPr>
          <w:rFonts w:hint="eastAsia" w:ascii="TimesNewRoman" w:hAnsi="TimesNewRoman" w:eastAsia="仿宋_GB2312" w:cs="TimesNewRoman"/>
          <w:b/>
          <w:kern w:val="0"/>
          <w:sz w:val="32"/>
          <w:szCs w:val="32"/>
        </w:rPr>
        <w:t>.</w:t>
      </w:r>
      <w:r>
        <w:rPr>
          <w:rFonts w:ascii="Times New Roman" w:hAnsi="Times New Roman" w:eastAsia="仿宋_GB2312" w:cs="Times New Roman"/>
          <w:b/>
          <w:kern w:val="0"/>
          <w:sz w:val="32"/>
          <w:szCs w:val="32"/>
        </w:rPr>
        <w:t>16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办公费、工会经费、福利费、住房公积金、医疗费、其他工资福利支出、退休费、医疗费补助、对其他个人和家庭的补助支出。</w:t>
      </w:r>
    </w:p>
    <w:p w14:paraId="5C7DEAB2">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ascii="Times New Roman" w:hAnsi="Times New Roman" w:eastAsia="仿宋_GB2312" w:cs="Times New Roman"/>
          <w:b/>
          <w:kern w:val="0"/>
          <w:sz w:val="32"/>
          <w:szCs w:val="32"/>
        </w:rPr>
        <w:t>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主要包括其他商品服务支出。</w:t>
      </w:r>
    </w:p>
    <w:p w14:paraId="34B6822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年政府性基金预算支出表的说明</w:t>
      </w:r>
    </w:p>
    <w:p w14:paraId="3A6FF389">
      <w:pPr>
        <w:pStyle w:val="4"/>
        <w:adjustRightInd w:val="0"/>
        <w:snapToGri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淮北市</w:t>
      </w:r>
      <w:r>
        <w:rPr>
          <w:rFonts w:hint="eastAsia" w:ascii="仿宋_GB2312" w:hAnsi="仿宋" w:eastAsia="仿宋_GB2312" w:cs="仿宋"/>
          <w:bCs/>
          <w:sz w:val="32"/>
          <w:szCs w:val="32"/>
        </w:rPr>
        <w:t>企业退休人员管理服务中心</w:t>
      </w:r>
      <w:r>
        <w:rPr>
          <w:rFonts w:ascii="Times New Roman" w:hAnsi="Times New Roman" w:eastAsia="仿宋_GB2312" w:cs="Times New Roman"/>
          <w:sz w:val="32"/>
          <w:szCs w:val="32"/>
        </w:rPr>
        <w:t>2024</w:t>
      </w:r>
      <w:r>
        <w:rPr>
          <w:rFonts w:hint="eastAsia" w:ascii="TimesNewRoman" w:hAnsi="TimesNewRoman" w:eastAsia="仿宋_GB2312" w:cs="TimesNewRoman"/>
          <w:sz w:val="32"/>
          <w:szCs w:val="32"/>
        </w:rPr>
        <w:t>年</w:t>
      </w:r>
      <w:r>
        <w:rPr>
          <w:rFonts w:hint="eastAsia" w:ascii="仿宋_GB2312" w:hAnsi="仿宋" w:eastAsia="仿宋_GB2312"/>
          <w:sz w:val="32"/>
          <w:szCs w:val="32"/>
        </w:rPr>
        <w:t>没有政府性基金预算拨款收入，也没有使用政府性基金预算拨款安排的支出。</w:t>
      </w:r>
    </w:p>
    <w:p w14:paraId="5B2DB99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年国有资本经营预算支出表的说明</w:t>
      </w:r>
    </w:p>
    <w:p w14:paraId="5D3F387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仿宋_GB2312" w:hAnsi="仿宋" w:eastAsia="仿宋_GB2312" w:cs="仿宋"/>
          <w:bCs/>
          <w:sz w:val="32"/>
          <w:szCs w:val="32"/>
        </w:rPr>
        <w:t>企业退休人员管理服务中心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年没有国有资本经营预算拨款收入，也没有使用国有资本经营预算拨款安排的支出。</w:t>
      </w:r>
    </w:p>
    <w:p w14:paraId="29B9F70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年项目支出表的说明</w:t>
      </w:r>
    </w:p>
    <w:p w14:paraId="4C1322C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仿宋_GB2312" w:hAnsi="仿宋" w:eastAsia="仿宋_GB2312" w:cs="仿宋"/>
          <w:bCs/>
          <w:sz w:val="32"/>
          <w:szCs w:val="32"/>
        </w:rPr>
        <w:t>企业退休人员管理服务中心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年预算共安排项目支出</w:t>
      </w:r>
      <w:r>
        <w:rPr>
          <w:rFonts w:ascii="Times New Roman" w:hAnsi="Times New Roman" w:eastAsia="仿宋_GB2312" w:cs="Times New Roman"/>
          <w:kern w:val="0"/>
          <w:sz w:val="32"/>
          <w:szCs w:val="32"/>
        </w:rPr>
        <w:t>42</w:t>
      </w:r>
      <w:r>
        <w:rPr>
          <w:rFonts w:hint="eastAsia" w:ascii="TimesNewRoman" w:hAnsi="TimesNewRoman" w:eastAsia="仿宋_GB2312" w:cs="TimesNewRoman"/>
          <w:kern w:val="0"/>
          <w:sz w:val="32"/>
          <w:szCs w:val="32"/>
        </w:rPr>
        <w:t>万元，比</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年预算减少</w:t>
      </w:r>
      <w:r>
        <w:rPr>
          <w:rFonts w:ascii="Times New Roman" w:hAnsi="Times New Roman" w:eastAsia="仿宋_GB2312" w:cs="Times New Roman"/>
          <w:kern w:val="0"/>
          <w:sz w:val="32"/>
          <w:szCs w:val="32"/>
        </w:rPr>
        <w:t>5</w:t>
      </w:r>
      <w:r>
        <w:rPr>
          <w:rFonts w:hint="eastAsia" w:ascii="TimesNewRoman" w:hAnsi="TimesNewRoman" w:eastAsia="仿宋_GB2312" w:cs="TimesNewRoman"/>
          <w:kern w:val="0"/>
          <w:sz w:val="32"/>
          <w:szCs w:val="32"/>
        </w:rPr>
        <w:t>万元，下降</w:t>
      </w:r>
      <w:r>
        <w:rPr>
          <w:rFonts w:ascii="Times New Roman" w:hAnsi="Times New Roman" w:eastAsia="仿宋_GB2312" w:cs="Times New Roman"/>
          <w:kern w:val="0"/>
          <w:sz w:val="32"/>
          <w:szCs w:val="32"/>
        </w:rPr>
        <w:t>10</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64</w:t>
      </w:r>
      <w:r>
        <w:rPr>
          <w:rFonts w:hint="eastAsia" w:ascii="TimesNewRoman" w:hAnsi="TimesNewRoman" w:eastAsia="仿宋_GB2312" w:cs="TimesNewRoman"/>
          <w:kern w:val="0"/>
          <w:sz w:val="32"/>
          <w:szCs w:val="32"/>
        </w:rPr>
        <w:t xml:space="preserve">%，下降原因主要是节约开支。主要包括：本年财政拨款安排 </w:t>
      </w:r>
      <w:r>
        <w:rPr>
          <w:rFonts w:ascii="Times New Roman" w:hAnsi="Times New Roman" w:eastAsia="仿宋_GB2312" w:cs="Times New Roman"/>
          <w:kern w:val="0"/>
          <w:sz w:val="32"/>
          <w:szCs w:val="32"/>
        </w:rPr>
        <w:t>42</w:t>
      </w:r>
      <w:r>
        <w:rPr>
          <w:rFonts w:hint="eastAsia" w:ascii="TimesNewRoman" w:hAnsi="TimesNewRoman" w:eastAsia="仿宋_GB2312" w:cs="TimesNewRoman"/>
          <w:kern w:val="0"/>
          <w:sz w:val="32"/>
          <w:szCs w:val="32"/>
        </w:rPr>
        <w:t>万元（一般公共预算拨款安排）。</w:t>
      </w:r>
    </w:p>
    <w:p w14:paraId="4958B74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年政府采购支出表的说明</w:t>
      </w:r>
    </w:p>
    <w:p w14:paraId="6F86AC1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仿宋_GB2312" w:hAnsi="仿宋" w:eastAsia="仿宋_GB2312" w:cs="仿宋"/>
          <w:bCs/>
          <w:sz w:val="32"/>
          <w:szCs w:val="32"/>
        </w:rPr>
        <w:t>企业退休人员管理服务中心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年没有使用一般公共预算拨款、政府性基金预算拨款、国有资本经营预算拨款、财政专户管理资金和单位资金安排的政府采购支出。</w:t>
      </w:r>
    </w:p>
    <w:p w14:paraId="4CAAC45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ascii="Times New Roman" w:hAnsi="Times New Roman" w:eastAsia="黑体" w:cs="Times New Roman"/>
          <w:bCs/>
          <w:sz w:val="32"/>
          <w:szCs w:val="32"/>
        </w:rPr>
        <w:t>2024</w:t>
      </w:r>
      <w:r>
        <w:rPr>
          <w:rFonts w:hint="eastAsia" w:ascii="TimesNewRoman" w:hAnsi="TimesNewRoman" w:eastAsia="黑体" w:cs="TimesNewRoman"/>
          <w:bCs/>
          <w:sz w:val="32"/>
          <w:szCs w:val="32"/>
        </w:rPr>
        <w:t>年政府购买服务支出表的说明</w:t>
      </w:r>
    </w:p>
    <w:p w14:paraId="7255CDE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仿宋_GB2312" w:hAnsi="仿宋" w:eastAsia="仿宋_GB2312" w:cs="仿宋"/>
          <w:bCs/>
          <w:sz w:val="32"/>
          <w:szCs w:val="32"/>
        </w:rPr>
        <w:t>企业退休人员管理服务中心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年没有安排政府购买服务支出。</w:t>
      </w:r>
    </w:p>
    <w:p w14:paraId="3C6E592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101F46D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274E2D27">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w:t>
      </w:r>
      <w:r>
        <w:rPr>
          <w:rFonts w:hint="eastAsia" w:ascii="仿宋_GB2312" w:hAnsi="楷体" w:eastAsia="仿宋_GB2312"/>
          <w:b/>
          <w:sz w:val="32"/>
          <w:szCs w:val="32"/>
        </w:rPr>
        <w:t>企业退休人员管理服务费</w:t>
      </w:r>
      <w:r>
        <w:rPr>
          <w:rFonts w:hint="eastAsia" w:ascii="TimesNewRoman" w:hAnsi="TimesNewRoman" w:eastAsia="仿宋_GB2312" w:cs="TimesNewRoman"/>
          <w:kern w:val="0"/>
          <w:sz w:val="32"/>
          <w:szCs w:val="32"/>
        </w:rPr>
        <w:t>”项目。</w:t>
      </w:r>
    </w:p>
    <w:p w14:paraId="075F0E7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项目概述。企业退休人员管理服务费用于退休人员领取养老金资格认证、退休人员文体娱乐活动，困难退休人员走访慰问，退休人员活动室运行维护，相城老年大学办学经费、退管工作信息化建设，退管宣传，文印等。</w:t>
      </w:r>
    </w:p>
    <w:p w14:paraId="0C91A7D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）立项依据。</w:t>
      </w:r>
      <w:r>
        <w:rPr>
          <w:rFonts w:ascii="Times New Roman" w:hAnsi="Times New Roman" w:eastAsia="仿宋_GB2312" w:cs="Times New Roman"/>
          <w:sz w:val="32"/>
          <w:szCs w:val="32"/>
        </w:rPr>
        <w:t>1</w:t>
      </w:r>
      <w:r>
        <w:rPr>
          <w:rFonts w:hint="eastAsia" w:ascii="仿宋_GB2312" w:eastAsia="仿宋_GB2312"/>
          <w:sz w:val="32"/>
          <w:szCs w:val="32"/>
        </w:rPr>
        <w:t>.原淮矿老年大学移交协议“市劳动和社会保障局拨付相城老年大学办学经费,负责协调落实列入市财政预算”;</w:t>
      </w:r>
      <w:r>
        <w:rPr>
          <w:rFonts w:ascii="Times New Roman" w:hAnsi="Times New Roman" w:eastAsia="仿宋_GB2312" w:cs="Times New Roman"/>
          <w:sz w:val="32"/>
          <w:szCs w:val="32"/>
        </w:rPr>
        <w:t>2</w:t>
      </w:r>
      <w:r>
        <w:rPr>
          <w:rFonts w:hint="eastAsia" w:ascii="仿宋_GB2312" w:eastAsia="仿宋_GB2312"/>
          <w:sz w:val="32"/>
          <w:szCs w:val="32"/>
        </w:rPr>
        <w:t>.淮北市财政局劳动和社会保障局文件关于印发《淮北市企业退休人员社会化管理服务费管理暂行办法》的通知(财社[</w:t>
      </w:r>
      <w:r>
        <w:rPr>
          <w:rFonts w:ascii="Times New Roman" w:hAnsi="Times New Roman" w:eastAsia="仿宋_GB2312" w:cs="Times New Roman"/>
          <w:sz w:val="32"/>
          <w:szCs w:val="32"/>
        </w:rPr>
        <w:t>2006</w:t>
      </w:r>
      <w:r>
        <w:rPr>
          <w:rFonts w:hint="eastAsia" w:ascii="仿宋_GB2312" w:eastAsia="仿宋_GB2312"/>
          <w:sz w:val="32"/>
          <w:szCs w:val="32"/>
        </w:rPr>
        <w:t>]</w:t>
      </w:r>
      <w:r>
        <w:rPr>
          <w:rFonts w:ascii="Times New Roman" w:hAnsi="Times New Roman" w:eastAsia="仿宋_GB2312" w:cs="Times New Roman"/>
          <w:sz w:val="32"/>
          <w:szCs w:val="32"/>
        </w:rPr>
        <w:t>115</w:t>
      </w:r>
      <w:r>
        <w:rPr>
          <w:rFonts w:hint="eastAsia" w:ascii="仿宋_GB2312" w:eastAsia="仿宋_GB2312"/>
          <w:sz w:val="32"/>
          <w:szCs w:val="32"/>
        </w:rPr>
        <w:t>号)。</w:t>
      </w:r>
    </w:p>
    <w:p w14:paraId="541C9A8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）实施主体。淮北市企业退休人员管理服务中心</w:t>
      </w:r>
    </w:p>
    <w:p w14:paraId="5729728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）起止时间。</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月-</w:t>
      </w:r>
      <w:r>
        <w:rPr>
          <w:rFonts w:ascii="Times New Roman" w:hAnsi="Times New Roman" w:eastAsia="仿宋_GB2312" w:cs="Times New Roman"/>
          <w:kern w:val="0"/>
          <w:sz w:val="32"/>
          <w:szCs w:val="32"/>
        </w:rPr>
        <w:t>12</w:t>
      </w:r>
      <w:r>
        <w:rPr>
          <w:rFonts w:hint="eastAsia" w:ascii="TimesNewRoman" w:hAnsi="TimesNewRoman" w:eastAsia="仿宋_GB2312" w:cs="TimesNewRoman"/>
          <w:kern w:val="0"/>
          <w:sz w:val="32"/>
          <w:szCs w:val="32"/>
        </w:rPr>
        <w:t>月</w:t>
      </w:r>
    </w:p>
    <w:p w14:paraId="429FCDBB">
      <w:pPr>
        <w:ind w:firstLine="640" w:firstLineChars="200"/>
        <w:rPr>
          <w:rFonts w:ascii="TimesNewRoman" w:hAnsi="TimesNewRoman" w:eastAsia="仿宋"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w:t>
      </w:r>
      <w:r>
        <w:rPr>
          <w:rFonts w:hint="eastAsia" w:ascii="TimesNewRoman" w:hAnsi="TimesNewRoman" w:eastAsia="仿宋_GB2312" w:cs="TimesNewRoman"/>
          <w:kern w:val="0"/>
          <w:sz w:val="32"/>
          <w:szCs w:val="32"/>
        </w:rPr>
        <w:t>）项目内容。</w:t>
      </w:r>
      <w:r>
        <w:rPr>
          <w:rFonts w:hint="eastAsia" w:ascii="仿宋" w:hAnsi="仿宋" w:eastAsia="仿宋"/>
          <w:sz w:val="32"/>
        </w:rPr>
        <w:t>企业退休人员管理服务费用于退休人员文体娱乐活动，困难退休人员走访慰问，退管工作信息化建设，退休人员档案管理，退管宣传，文印等；深化企业改革，维护社会稳定，提高退休人员生活质量让退休人员享受经济和社会发展成果；使企业退休人员老有所依,老有所养，老有所乐，老有所为，老有所学，老有所教.</w:t>
      </w:r>
    </w:p>
    <w:p w14:paraId="309FA5E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）年度预算安排。按需按排。</w:t>
      </w:r>
    </w:p>
    <w:p w14:paraId="5E5D7BD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w:t>
      </w:r>
      <w:r>
        <w:rPr>
          <w:rFonts w:hint="eastAsia" w:ascii="TimesNewRoman" w:hAnsi="TimesNewRoman" w:eastAsia="仿宋_GB2312" w:cs="TimesNewRoman"/>
          <w:kern w:val="0"/>
          <w:sz w:val="32"/>
          <w:szCs w:val="32"/>
        </w:rPr>
        <w:t>）绩效目标。①企业退休人员纳入社区管理服务；②应收尽收各类企业退休人员档案并规范管理；③指导三区开展丰富多彩的文体娱乐活动；④走访慰问特困企业退休人员；⑤开展领取养老金待遇资格认证。</w:t>
      </w:r>
    </w:p>
    <w:p w14:paraId="77FA67D9">
      <w:pPr>
        <w:ind w:firstLine="640" w:firstLineChars="200"/>
        <w:rPr>
          <w:rFonts w:ascii="TimesNewRoman" w:hAnsi="TimesNewRoman" w:eastAsia="仿宋_GB2312" w:cs="TimesNew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E72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5A22DF0">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9A4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2AF43D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ascii="Times New Roman" w:hAnsi="Times New Roman" w:eastAsia="宋体" w:cs="Times New Roman"/>
                <w:color w:val="000000"/>
                <w:kern w:val="0"/>
                <w:sz w:val="20"/>
                <w:szCs w:val="20"/>
              </w:rPr>
              <w:t>2024</w:t>
            </w:r>
            <w:r>
              <w:rPr>
                <w:rFonts w:hint="eastAsia" w:ascii="宋体" w:hAnsi="宋体" w:eastAsia="宋体" w:cs="宋体"/>
                <w:color w:val="000000"/>
                <w:kern w:val="0"/>
                <w:sz w:val="20"/>
                <w:szCs w:val="20"/>
              </w:rPr>
              <w:t xml:space="preserve">年度）                                </w:t>
            </w:r>
          </w:p>
        </w:tc>
      </w:tr>
      <w:tr w14:paraId="2A4E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2E061C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5EDEBAD">
            <w:pPr>
              <w:tabs>
                <w:tab w:val="left" w:pos="2363"/>
              </w:tabs>
              <w:jc w:val="left"/>
              <w:rPr>
                <w:rFonts w:ascii="宋体" w:cs="宋体"/>
                <w:sz w:val="20"/>
              </w:rPr>
            </w:pPr>
            <w:r>
              <w:rPr>
                <w:rFonts w:hint="eastAsia" w:ascii="宋体" w:cs="宋体"/>
                <w:sz w:val="20"/>
              </w:rPr>
              <w:tab/>
            </w:r>
            <w:r>
              <w:rPr>
                <w:rFonts w:hint="eastAsia" w:ascii="宋体" w:hAnsi="宋体" w:cs="宋体"/>
                <w:kern w:val="0"/>
                <w:sz w:val="22"/>
              </w:rPr>
              <w:t>企业退休人员管理服务费</w:t>
            </w:r>
          </w:p>
        </w:tc>
      </w:tr>
      <w:tr w14:paraId="0098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385363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FF4BFA0">
            <w:pPr>
              <w:jc w:val="center"/>
              <w:rPr>
                <w:rFonts w:ascii="宋体" w:cs="宋体"/>
                <w:sz w:val="20"/>
              </w:rPr>
            </w:pPr>
            <w:r>
              <w:rPr>
                <w:rFonts w:hint="eastAsia" w:ascii="宋体" w:cs="宋体"/>
                <w:sz w:val="20"/>
              </w:rPr>
              <w:t>淮北市人力资源和社会保障局</w:t>
            </w:r>
          </w:p>
        </w:tc>
        <w:tc>
          <w:tcPr>
            <w:tcW w:w="1848" w:type="dxa"/>
            <w:tcBorders>
              <w:tl2br w:val="nil"/>
              <w:tr2bl w:val="nil"/>
            </w:tcBorders>
            <w:vAlign w:val="center"/>
          </w:tcPr>
          <w:p w14:paraId="06750A91">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E209255">
            <w:pPr>
              <w:jc w:val="center"/>
            </w:pPr>
            <w:r>
              <w:rPr>
                <w:rFonts w:hint="eastAsia" w:ascii="宋体" w:hAnsi="宋体" w:cs="宋体"/>
                <w:kern w:val="0"/>
                <w:sz w:val="22"/>
              </w:rPr>
              <w:t>淮北市企业退休人员管理服务中心</w:t>
            </w:r>
          </w:p>
        </w:tc>
      </w:tr>
      <w:tr w14:paraId="2EAD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ACCA795">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1F96309">
            <w:pPr>
              <w:jc w:val="center"/>
              <w:rPr>
                <w:rFonts w:ascii="宋体" w:cs="宋体"/>
                <w:sz w:val="20"/>
              </w:rPr>
            </w:pPr>
            <w:r>
              <w:rPr>
                <w:rFonts w:hint="eastAsia"/>
                <w:color w:val="000000"/>
                <w:sz w:val="20"/>
                <w:szCs w:val="20"/>
              </w:rPr>
              <w:t>一般公共预算</w:t>
            </w:r>
          </w:p>
        </w:tc>
        <w:tc>
          <w:tcPr>
            <w:tcW w:w="1848" w:type="dxa"/>
            <w:tcBorders>
              <w:tl2br w:val="nil"/>
              <w:tr2bl w:val="nil"/>
            </w:tcBorders>
            <w:vAlign w:val="center"/>
          </w:tcPr>
          <w:p w14:paraId="7362681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2CC9AC0">
            <w:pPr>
              <w:jc w:val="center"/>
            </w:pPr>
            <w:r>
              <w:rPr>
                <w:rFonts w:hint="eastAsia"/>
              </w:rPr>
              <w:t>一年</w:t>
            </w:r>
          </w:p>
        </w:tc>
      </w:tr>
      <w:tr w14:paraId="2A52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0289DF9">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BDA4FD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89F5EC1">
            <w:pPr>
              <w:jc w:val="right"/>
              <w:rPr>
                <w:rFonts w:ascii="宋体" w:cs="宋体"/>
                <w:sz w:val="20"/>
              </w:rPr>
            </w:pPr>
            <w:r>
              <w:rPr>
                <w:rFonts w:ascii="Times New Roman" w:hAnsi="Times New Roman" w:cs="Times New Roman"/>
                <w:sz w:val="20"/>
              </w:rPr>
              <w:t>35</w:t>
            </w:r>
            <w:r>
              <w:rPr>
                <w:rFonts w:hint="eastAsia" w:ascii="宋体" w:cs="宋体"/>
                <w:sz w:val="20"/>
              </w:rPr>
              <w:t>万元</w:t>
            </w:r>
          </w:p>
        </w:tc>
      </w:tr>
      <w:tr w14:paraId="3B0B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43BF190">
            <w:pPr>
              <w:jc w:val="center"/>
              <w:rPr>
                <w:rFonts w:ascii="宋体" w:cs="宋体"/>
                <w:sz w:val="20"/>
              </w:rPr>
            </w:pPr>
          </w:p>
        </w:tc>
        <w:tc>
          <w:tcPr>
            <w:tcW w:w="3349" w:type="dxa"/>
            <w:gridSpan w:val="2"/>
            <w:tcBorders>
              <w:tl2br w:val="nil"/>
              <w:tr2bl w:val="nil"/>
            </w:tcBorders>
            <w:vAlign w:val="center"/>
          </w:tcPr>
          <w:p w14:paraId="7AEB629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5CE92A6">
            <w:pPr>
              <w:jc w:val="right"/>
              <w:rPr>
                <w:rFonts w:ascii="宋体" w:cs="宋体"/>
                <w:sz w:val="20"/>
              </w:rPr>
            </w:pPr>
            <w:r>
              <w:rPr>
                <w:rFonts w:ascii="Times New Roman" w:hAnsi="Times New Roman" w:cs="Times New Roman"/>
                <w:sz w:val="20"/>
              </w:rPr>
              <w:t>35</w:t>
            </w:r>
            <w:r>
              <w:rPr>
                <w:rFonts w:hint="eastAsia" w:ascii="宋体" w:cs="宋体"/>
                <w:sz w:val="20"/>
              </w:rPr>
              <w:t>万元</w:t>
            </w:r>
          </w:p>
        </w:tc>
      </w:tr>
      <w:tr w14:paraId="710B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566F29A">
            <w:pPr>
              <w:jc w:val="center"/>
              <w:rPr>
                <w:rFonts w:ascii="宋体" w:cs="宋体"/>
                <w:sz w:val="20"/>
              </w:rPr>
            </w:pPr>
          </w:p>
        </w:tc>
        <w:tc>
          <w:tcPr>
            <w:tcW w:w="3349" w:type="dxa"/>
            <w:gridSpan w:val="2"/>
            <w:tcBorders>
              <w:tl2br w:val="nil"/>
              <w:tr2bl w:val="nil"/>
            </w:tcBorders>
            <w:vAlign w:val="center"/>
          </w:tcPr>
          <w:p w14:paraId="0A17A05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1112EC2">
            <w:pPr>
              <w:jc w:val="center"/>
              <w:rPr>
                <w:rFonts w:ascii="宋体" w:cs="宋体"/>
                <w:sz w:val="20"/>
              </w:rPr>
            </w:pPr>
          </w:p>
        </w:tc>
      </w:tr>
      <w:tr w14:paraId="1495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5240DC5">
            <w:pPr>
              <w:jc w:val="center"/>
              <w:rPr>
                <w:rFonts w:ascii="宋体" w:cs="宋体"/>
                <w:sz w:val="20"/>
              </w:rPr>
            </w:pPr>
          </w:p>
        </w:tc>
        <w:tc>
          <w:tcPr>
            <w:tcW w:w="3349" w:type="dxa"/>
            <w:gridSpan w:val="2"/>
            <w:tcBorders>
              <w:tl2br w:val="nil"/>
              <w:tr2bl w:val="nil"/>
            </w:tcBorders>
            <w:vAlign w:val="center"/>
          </w:tcPr>
          <w:p w14:paraId="240AF49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FB2CB5B">
            <w:pPr>
              <w:jc w:val="right"/>
              <w:rPr>
                <w:rFonts w:ascii="宋体" w:cs="宋体"/>
                <w:sz w:val="20"/>
              </w:rPr>
            </w:pPr>
          </w:p>
        </w:tc>
      </w:tr>
      <w:tr w14:paraId="3729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5627E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4E4750C">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深化企业改革，维护社会稳定，提高退休人员生活质量让退休人员享受经济和社会发展成果。</w:t>
            </w:r>
          </w:p>
        </w:tc>
      </w:tr>
      <w:tr w14:paraId="2430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B67D50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868F1D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7BFC29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0BEF28E5">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906038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5A0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38" w:type="dxa"/>
            <w:vMerge w:val="continue"/>
            <w:tcBorders>
              <w:tl2br w:val="nil"/>
              <w:tr2bl w:val="nil"/>
            </w:tcBorders>
            <w:vAlign w:val="center"/>
          </w:tcPr>
          <w:p w14:paraId="5D85857F">
            <w:pPr>
              <w:jc w:val="center"/>
              <w:rPr>
                <w:rFonts w:ascii="宋体" w:cs="宋体"/>
                <w:sz w:val="20"/>
              </w:rPr>
            </w:pPr>
          </w:p>
        </w:tc>
        <w:tc>
          <w:tcPr>
            <w:tcW w:w="723" w:type="dxa"/>
            <w:vMerge w:val="restart"/>
            <w:tcBorders>
              <w:tl2br w:val="nil"/>
              <w:tr2bl w:val="nil"/>
            </w:tcBorders>
            <w:vAlign w:val="center"/>
          </w:tcPr>
          <w:p w14:paraId="66B89500">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299E27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AD2B658">
            <w:pPr>
              <w:widowControl/>
              <w:jc w:val="left"/>
              <w:textAlignment w:val="center"/>
              <w:rPr>
                <w:rFonts w:ascii="宋体" w:cs="宋体"/>
                <w:sz w:val="20"/>
              </w:rPr>
            </w:pPr>
            <w:r>
              <w:rPr>
                <w:rFonts w:hint="eastAsia" w:ascii="宋体" w:hAnsi="宋体" w:eastAsia="宋体" w:cs="宋体"/>
                <w:color w:val="000000"/>
                <w:kern w:val="0"/>
                <w:sz w:val="20"/>
                <w:szCs w:val="20"/>
              </w:rPr>
              <w:t>退休人员档案归档数量、退休人员资格认证数据、开展退休人员文体活动及特困慰问。</w:t>
            </w:r>
          </w:p>
        </w:tc>
        <w:tc>
          <w:tcPr>
            <w:tcW w:w="4228" w:type="dxa"/>
            <w:gridSpan w:val="2"/>
            <w:tcBorders>
              <w:tl2br w:val="nil"/>
              <w:tr2bl w:val="nil"/>
            </w:tcBorders>
            <w:vAlign w:val="center"/>
          </w:tcPr>
          <w:p w14:paraId="5275184B">
            <w:pPr>
              <w:widowControl/>
              <w:jc w:val="center"/>
              <w:textAlignment w:val="center"/>
              <w:rPr>
                <w:rFonts w:ascii="宋体" w:cs="宋体"/>
                <w:sz w:val="20"/>
              </w:rPr>
            </w:pPr>
            <w:r>
              <w:rPr>
                <w:rFonts w:hint="eastAsia" w:ascii="宋体" w:hAnsi="宋体" w:eastAsia="宋体" w:cs="宋体"/>
                <w:color w:val="000000"/>
                <w:kern w:val="0"/>
                <w:sz w:val="20"/>
                <w:szCs w:val="20"/>
              </w:rPr>
              <w:t>按需求完成</w:t>
            </w:r>
          </w:p>
        </w:tc>
      </w:tr>
      <w:tr w14:paraId="1928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8" w:type="dxa"/>
            <w:vMerge w:val="continue"/>
            <w:tcBorders>
              <w:tl2br w:val="nil"/>
              <w:tr2bl w:val="nil"/>
            </w:tcBorders>
            <w:vAlign w:val="center"/>
          </w:tcPr>
          <w:p w14:paraId="5B7845EF">
            <w:pPr>
              <w:jc w:val="center"/>
              <w:rPr>
                <w:rFonts w:ascii="宋体" w:cs="宋体"/>
                <w:sz w:val="20"/>
              </w:rPr>
            </w:pPr>
          </w:p>
        </w:tc>
        <w:tc>
          <w:tcPr>
            <w:tcW w:w="723" w:type="dxa"/>
            <w:vMerge w:val="continue"/>
            <w:tcBorders>
              <w:tl2br w:val="nil"/>
              <w:tr2bl w:val="nil"/>
            </w:tcBorders>
            <w:vAlign w:val="center"/>
          </w:tcPr>
          <w:p w14:paraId="6A5C5718">
            <w:pPr>
              <w:jc w:val="center"/>
              <w:rPr>
                <w:rFonts w:ascii="宋体" w:cs="宋体"/>
                <w:sz w:val="20"/>
              </w:rPr>
            </w:pPr>
          </w:p>
        </w:tc>
        <w:tc>
          <w:tcPr>
            <w:tcW w:w="759" w:type="dxa"/>
            <w:gridSpan w:val="2"/>
            <w:tcBorders>
              <w:tl2br w:val="nil"/>
              <w:tr2bl w:val="nil"/>
            </w:tcBorders>
            <w:vAlign w:val="center"/>
          </w:tcPr>
          <w:p w14:paraId="4654D6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59188A1">
            <w:pPr>
              <w:widowControl/>
              <w:jc w:val="left"/>
              <w:textAlignment w:val="center"/>
              <w:rPr>
                <w:rFonts w:ascii="宋体" w:cs="宋体"/>
                <w:sz w:val="20"/>
              </w:rPr>
            </w:pPr>
            <w:r>
              <w:rPr>
                <w:rFonts w:hint="eastAsia" w:ascii="宋体" w:hAnsi="宋体" w:eastAsia="宋体" w:cs="宋体"/>
                <w:color w:val="000000"/>
                <w:kern w:val="0"/>
                <w:sz w:val="20"/>
                <w:szCs w:val="20"/>
              </w:rPr>
              <w:t>档案规范入库、退休人员老有所乐</w:t>
            </w:r>
          </w:p>
        </w:tc>
        <w:tc>
          <w:tcPr>
            <w:tcW w:w="4228" w:type="dxa"/>
            <w:gridSpan w:val="2"/>
            <w:tcBorders>
              <w:tl2br w:val="nil"/>
              <w:tr2bl w:val="nil"/>
            </w:tcBorders>
            <w:vAlign w:val="center"/>
          </w:tcPr>
          <w:p w14:paraId="313CAF69">
            <w:pPr>
              <w:widowControl/>
              <w:jc w:val="center"/>
              <w:textAlignment w:val="center"/>
              <w:rPr>
                <w:rFonts w:ascii="宋体" w:cs="宋体"/>
                <w:sz w:val="20"/>
              </w:rPr>
            </w:pPr>
            <w:r>
              <w:rPr>
                <w:rFonts w:ascii="Times New Roman" w:hAnsi="Times New Roman" w:eastAsia="宋体" w:cs="Times New Roman"/>
                <w:color w:val="000000"/>
                <w:kern w:val="0"/>
                <w:sz w:val="20"/>
                <w:szCs w:val="20"/>
              </w:rPr>
              <w:t>100</w:t>
            </w:r>
            <w:r>
              <w:rPr>
                <w:rFonts w:hint="eastAsia" w:ascii="宋体" w:hAnsi="宋体" w:eastAsia="宋体" w:cs="宋体"/>
                <w:color w:val="000000"/>
                <w:kern w:val="0"/>
                <w:sz w:val="20"/>
                <w:szCs w:val="20"/>
              </w:rPr>
              <w:t>%</w:t>
            </w:r>
          </w:p>
        </w:tc>
      </w:tr>
      <w:tr w14:paraId="3DE6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38" w:type="dxa"/>
            <w:vMerge w:val="continue"/>
            <w:tcBorders>
              <w:tl2br w:val="nil"/>
              <w:tr2bl w:val="nil"/>
            </w:tcBorders>
            <w:vAlign w:val="center"/>
          </w:tcPr>
          <w:p w14:paraId="5FFB3CA2">
            <w:pPr>
              <w:jc w:val="center"/>
              <w:rPr>
                <w:rFonts w:ascii="宋体" w:cs="宋体"/>
                <w:sz w:val="20"/>
              </w:rPr>
            </w:pPr>
          </w:p>
        </w:tc>
        <w:tc>
          <w:tcPr>
            <w:tcW w:w="723" w:type="dxa"/>
            <w:vMerge w:val="continue"/>
            <w:tcBorders>
              <w:tl2br w:val="nil"/>
              <w:tr2bl w:val="nil"/>
            </w:tcBorders>
            <w:vAlign w:val="center"/>
          </w:tcPr>
          <w:p w14:paraId="452D6393">
            <w:pPr>
              <w:jc w:val="center"/>
              <w:rPr>
                <w:rFonts w:ascii="宋体" w:cs="宋体"/>
                <w:sz w:val="20"/>
              </w:rPr>
            </w:pPr>
          </w:p>
        </w:tc>
        <w:tc>
          <w:tcPr>
            <w:tcW w:w="759" w:type="dxa"/>
            <w:gridSpan w:val="2"/>
            <w:tcBorders>
              <w:tl2br w:val="nil"/>
              <w:tr2bl w:val="nil"/>
            </w:tcBorders>
            <w:vAlign w:val="center"/>
          </w:tcPr>
          <w:p w14:paraId="597E84E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DEB120D">
            <w:pPr>
              <w:widowControl/>
              <w:jc w:val="left"/>
              <w:textAlignment w:val="center"/>
              <w:rPr>
                <w:rFonts w:ascii="宋体" w:cs="宋体"/>
                <w:sz w:val="20"/>
              </w:rPr>
            </w:pPr>
            <w:r>
              <w:rPr>
                <w:rFonts w:hint="eastAsia" w:ascii="宋体" w:hAnsi="宋体" w:eastAsia="宋体" w:cs="宋体"/>
                <w:color w:val="000000"/>
                <w:kern w:val="0"/>
                <w:sz w:val="20"/>
                <w:szCs w:val="20"/>
              </w:rPr>
              <w:t>按计划推进</w:t>
            </w:r>
          </w:p>
        </w:tc>
        <w:tc>
          <w:tcPr>
            <w:tcW w:w="4228" w:type="dxa"/>
            <w:gridSpan w:val="2"/>
            <w:tcBorders>
              <w:tl2br w:val="nil"/>
              <w:tr2bl w:val="nil"/>
            </w:tcBorders>
            <w:vAlign w:val="center"/>
          </w:tcPr>
          <w:p w14:paraId="4887526F">
            <w:pPr>
              <w:widowControl/>
              <w:jc w:val="center"/>
              <w:textAlignment w:val="center"/>
              <w:rPr>
                <w:rFonts w:ascii="宋体" w:cs="宋体"/>
                <w:sz w:val="20"/>
              </w:rPr>
            </w:pPr>
            <w:r>
              <w:rPr>
                <w:rFonts w:hint="eastAsia" w:ascii="宋体" w:hAnsi="宋体" w:eastAsia="宋体" w:cs="宋体"/>
                <w:color w:val="000000"/>
                <w:kern w:val="0"/>
                <w:sz w:val="20"/>
                <w:szCs w:val="20"/>
              </w:rPr>
              <w:t>按时限完成</w:t>
            </w:r>
          </w:p>
        </w:tc>
      </w:tr>
      <w:tr w14:paraId="4D5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vAlign w:val="center"/>
          </w:tcPr>
          <w:p w14:paraId="51D30D74">
            <w:pPr>
              <w:jc w:val="center"/>
              <w:rPr>
                <w:rFonts w:ascii="宋体" w:cs="宋体"/>
                <w:sz w:val="20"/>
              </w:rPr>
            </w:pPr>
          </w:p>
        </w:tc>
        <w:tc>
          <w:tcPr>
            <w:tcW w:w="723" w:type="dxa"/>
            <w:vMerge w:val="continue"/>
            <w:tcBorders>
              <w:tl2br w:val="nil"/>
              <w:tr2bl w:val="nil"/>
            </w:tcBorders>
            <w:vAlign w:val="center"/>
          </w:tcPr>
          <w:p w14:paraId="02D8ABFE">
            <w:pPr>
              <w:jc w:val="center"/>
              <w:rPr>
                <w:rFonts w:ascii="宋体" w:cs="宋体"/>
                <w:sz w:val="20"/>
              </w:rPr>
            </w:pPr>
          </w:p>
        </w:tc>
        <w:tc>
          <w:tcPr>
            <w:tcW w:w="759" w:type="dxa"/>
            <w:gridSpan w:val="2"/>
            <w:tcBorders>
              <w:tl2br w:val="nil"/>
              <w:tr2bl w:val="nil"/>
            </w:tcBorders>
            <w:vAlign w:val="center"/>
          </w:tcPr>
          <w:p w14:paraId="092836F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40F4AD5">
            <w:pPr>
              <w:widowControl/>
              <w:jc w:val="left"/>
              <w:textAlignment w:val="center"/>
              <w:rPr>
                <w:rFonts w:ascii="宋体" w:cs="宋体"/>
                <w:sz w:val="20"/>
              </w:rPr>
            </w:pPr>
            <w:r>
              <w:rPr>
                <w:rFonts w:hint="eastAsia" w:ascii="宋体" w:hAnsi="宋体" w:eastAsia="宋体" w:cs="宋体"/>
                <w:color w:val="000000"/>
                <w:kern w:val="0"/>
                <w:sz w:val="20"/>
                <w:szCs w:val="20"/>
              </w:rPr>
              <w:t>项目单项成本</w:t>
            </w:r>
          </w:p>
        </w:tc>
        <w:tc>
          <w:tcPr>
            <w:tcW w:w="4228" w:type="dxa"/>
            <w:gridSpan w:val="2"/>
            <w:tcBorders>
              <w:tl2br w:val="nil"/>
              <w:tr2bl w:val="nil"/>
            </w:tcBorders>
            <w:vAlign w:val="center"/>
          </w:tcPr>
          <w:p w14:paraId="1671E24E">
            <w:pPr>
              <w:widowControl/>
              <w:jc w:val="center"/>
              <w:textAlignment w:val="center"/>
              <w:rPr>
                <w:rFonts w:ascii="宋体" w:cs="宋体"/>
                <w:sz w:val="20"/>
              </w:rPr>
            </w:pPr>
            <w:r>
              <w:rPr>
                <w:rFonts w:ascii="Times New Roman" w:hAnsi="Times New Roman" w:eastAsia="宋体" w:cs="Times New Roman"/>
                <w:color w:val="000000"/>
                <w:kern w:val="0"/>
                <w:sz w:val="20"/>
                <w:szCs w:val="20"/>
              </w:rPr>
              <w:t>35</w:t>
            </w:r>
            <w:r>
              <w:rPr>
                <w:rFonts w:hint="eastAsia" w:ascii="宋体" w:hAnsi="宋体" w:eastAsia="宋体" w:cs="宋体"/>
                <w:color w:val="000000"/>
                <w:kern w:val="0"/>
                <w:sz w:val="20"/>
                <w:szCs w:val="20"/>
              </w:rPr>
              <w:t>万元</w:t>
            </w:r>
          </w:p>
        </w:tc>
      </w:tr>
      <w:tr w14:paraId="6E1E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0E53E4">
            <w:pPr>
              <w:jc w:val="center"/>
              <w:rPr>
                <w:rFonts w:ascii="宋体" w:cs="宋体"/>
                <w:sz w:val="20"/>
              </w:rPr>
            </w:pPr>
          </w:p>
        </w:tc>
        <w:tc>
          <w:tcPr>
            <w:tcW w:w="723" w:type="dxa"/>
            <w:vMerge w:val="restart"/>
            <w:tcBorders>
              <w:tl2br w:val="nil"/>
              <w:tr2bl w:val="nil"/>
            </w:tcBorders>
            <w:vAlign w:val="center"/>
          </w:tcPr>
          <w:p w14:paraId="669E118D">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045FC8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B933BC8">
            <w:pPr>
              <w:widowControl/>
              <w:jc w:val="left"/>
              <w:textAlignment w:val="center"/>
              <w:rPr>
                <w:rFonts w:ascii="宋体" w:cs="宋体"/>
                <w:sz w:val="20"/>
              </w:rPr>
            </w:pPr>
            <w:r>
              <w:rPr>
                <w:rFonts w:hint="eastAsia" w:ascii="宋体" w:hAnsi="宋体" w:eastAsia="宋体" w:cs="宋体"/>
                <w:color w:val="000000"/>
                <w:kern w:val="0"/>
                <w:sz w:val="20"/>
                <w:szCs w:val="20"/>
              </w:rPr>
              <w:t>节省成本</w:t>
            </w:r>
          </w:p>
        </w:tc>
        <w:tc>
          <w:tcPr>
            <w:tcW w:w="4228" w:type="dxa"/>
            <w:gridSpan w:val="2"/>
            <w:tcBorders>
              <w:tl2br w:val="nil"/>
              <w:tr2bl w:val="nil"/>
            </w:tcBorders>
            <w:vAlign w:val="center"/>
          </w:tcPr>
          <w:p w14:paraId="2D3966F6">
            <w:pPr>
              <w:widowControl/>
              <w:jc w:val="center"/>
              <w:textAlignment w:val="center"/>
              <w:rPr>
                <w:rFonts w:ascii="宋体" w:cs="宋体"/>
                <w:sz w:val="20"/>
              </w:rPr>
            </w:pPr>
            <w:r>
              <w:rPr>
                <w:rFonts w:hint="eastAsia" w:ascii="宋体" w:hAnsi="宋体" w:eastAsia="宋体" w:cs="宋体"/>
                <w:color w:val="000000"/>
                <w:kern w:val="0"/>
                <w:sz w:val="20"/>
                <w:szCs w:val="20"/>
              </w:rPr>
              <w:t>提高效益</w:t>
            </w:r>
          </w:p>
        </w:tc>
      </w:tr>
      <w:tr w14:paraId="4994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8434E85">
            <w:pPr>
              <w:jc w:val="center"/>
              <w:rPr>
                <w:rFonts w:ascii="宋体" w:cs="宋体"/>
                <w:sz w:val="20"/>
              </w:rPr>
            </w:pPr>
          </w:p>
        </w:tc>
        <w:tc>
          <w:tcPr>
            <w:tcW w:w="723" w:type="dxa"/>
            <w:vMerge w:val="continue"/>
            <w:tcBorders>
              <w:tl2br w:val="nil"/>
              <w:tr2bl w:val="nil"/>
            </w:tcBorders>
            <w:vAlign w:val="center"/>
          </w:tcPr>
          <w:p w14:paraId="09F68D8F">
            <w:pPr>
              <w:jc w:val="center"/>
              <w:rPr>
                <w:rFonts w:ascii="宋体" w:cs="宋体"/>
                <w:sz w:val="20"/>
              </w:rPr>
            </w:pPr>
          </w:p>
        </w:tc>
        <w:tc>
          <w:tcPr>
            <w:tcW w:w="759" w:type="dxa"/>
            <w:gridSpan w:val="2"/>
            <w:tcBorders>
              <w:tl2br w:val="nil"/>
              <w:tr2bl w:val="nil"/>
            </w:tcBorders>
            <w:vAlign w:val="center"/>
          </w:tcPr>
          <w:p w14:paraId="5E117A9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67460F1E">
            <w:pPr>
              <w:widowControl/>
              <w:jc w:val="left"/>
              <w:textAlignment w:val="center"/>
              <w:rPr>
                <w:rFonts w:ascii="宋体" w:cs="宋体"/>
                <w:sz w:val="20"/>
              </w:rPr>
            </w:pPr>
            <w:r>
              <w:rPr>
                <w:rFonts w:hint="eastAsia" w:ascii="宋体" w:hAnsi="宋体" w:eastAsia="宋体" w:cs="宋体"/>
                <w:color w:val="000000"/>
                <w:kern w:val="0"/>
                <w:sz w:val="20"/>
                <w:szCs w:val="20"/>
              </w:rPr>
              <w:t>使退休人员老有所依、老有所乐</w:t>
            </w:r>
          </w:p>
        </w:tc>
        <w:tc>
          <w:tcPr>
            <w:tcW w:w="4228" w:type="dxa"/>
            <w:gridSpan w:val="2"/>
            <w:tcBorders>
              <w:tl2br w:val="nil"/>
              <w:tr2bl w:val="nil"/>
            </w:tcBorders>
            <w:vAlign w:val="center"/>
          </w:tcPr>
          <w:p w14:paraId="6B021B85">
            <w:pPr>
              <w:widowControl/>
              <w:jc w:val="center"/>
              <w:textAlignment w:val="center"/>
              <w:rPr>
                <w:rFonts w:ascii="宋体" w:cs="宋体"/>
                <w:sz w:val="20"/>
              </w:rPr>
            </w:pPr>
            <w:r>
              <w:rPr>
                <w:rFonts w:hint="eastAsia" w:ascii="宋体" w:hAnsi="宋体" w:eastAsia="宋体" w:cs="宋体"/>
                <w:color w:val="000000"/>
                <w:kern w:val="0"/>
                <w:sz w:val="20"/>
                <w:szCs w:val="20"/>
              </w:rPr>
              <w:t>逐步提高</w:t>
            </w:r>
          </w:p>
        </w:tc>
      </w:tr>
      <w:tr w14:paraId="5F08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713595">
            <w:pPr>
              <w:jc w:val="center"/>
              <w:rPr>
                <w:rFonts w:ascii="宋体" w:cs="宋体"/>
                <w:sz w:val="20"/>
              </w:rPr>
            </w:pPr>
          </w:p>
        </w:tc>
        <w:tc>
          <w:tcPr>
            <w:tcW w:w="723" w:type="dxa"/>
            <w:vMerge w:val="continue"/>
            <w:tcBorders>
              <w:tl2br w:val="nil"/>
              <w:tr2bl w:val="nil"/>
            </w:tcBorders>
            <w:vAlign w:val="center"/>
          </w:tcPr>
          <w:p w14:paraId="5E336583">
            <w:pPr>
              <w:jc w:val="center"/>
              <w:rPr>
                <w:rFonts w:ascii="宋体" w:cs="宋体"/>
                <w:sz w:val="20"/>
              </w:rPr>
            </w:pPr>
          </w:p>
        </w:tc>
        <w:tc>
          <w:tcPr>
            <w:tcW w:w="759" w:type="dxa"/>
            <w:gridSpan w:val="2"/>
            <w:tcBorders>
              <w:tl2br w:val="nil"/>
              <w:tr2bl w:val="nil"/>
            </w:tcBorders>
            <w:vAlign w:val="center"/>
          </w:tcPr>
          <w:p w14:paraId="15241E9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73AAD92">
            <w:pPr>
              <w:widowControl/>
              <w:jc w:val="left"/>
              <w:textAlignment w:val="center"/>
              <w:rPr>
                <w:rFonts w:ascii="宋体" w:cs="宋体"/>
                <w:sz w:val="20"/>
              </w:rPr>
            </w:pPr>
            <w:r>
              <w:rPr>
                <w:rFonts w:hint="eastAsia" w:ascii="宋体" w:hAnsi="宋体" w:eastAsia="宋体" w:cs="宋体"/>
                <w:color w:val="000000"/>
                <w:kern w:val="0"/>
                <w:sz w:val="20"/>
                <w:szCs w:val="20"/>
              </w:rPr>
              <w:t>让退休人员享受经济和社会发展成果</w:t>
            </w:r>
          </w:p>
        </w:tc>
        <w:tc>
          <w:tcPr>
            <w:tcW w:w="4228" w:type="dxa"/>
            <w:gridSpan w:val="2"/>
            <w:tcBorders>
              <w:tl2br w:val="nil"/>
              <w:tr2bl w:val="nil"/>
            </w:tcBorders>
            <w:vAlign w:val="center"/>
          </w:tcPr>
          <w:p w14:paraId="6FA758AF">
            <w:pPr>
              <w:widowControl/>
              <w:jc w:val="center"/>
              <w:textAlignment w:val="center"/>
              <w:rPr>
                <w:rFonts w:ascii="宋体" w:cs="宋体"/>
                <w:sz w:val="20"/>
              </w:rPr>
            </w:pPr>
            <w:r>
              <w:rPr>
                <w:rFonts w:hint="eastAsia" w:ascii="宋体" w:hAnsi="宋体" w:eastAsia="宋体" w:cs="宋体"/>
                <w:color w:val="000000"/>
                <w:kern w:val="0"/>
                <w:sz w:val="20"/>
                <w:szCs w:val="20"/>
              </w:rPr>
              <w:t>逐步提高</w:t>
            </w:r>
          </w:p>
        </w:tc>
      </w:tr>
      <w:tr w14:paraId="495A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6ECC973">
            <w:pPr>
              <w:jc w:val="center"/>
              <w:rPr>
                <w:rFonts w:ascii="宋体" w:cs="宋体"/>
                <w:sz w:val="20"/>
              </w:rPr>
            </w:pPr>
          </w:p>
        </w:tc>
        <w:tc>
          <w:tcPr>
            <w:tcW w:w="723" w:type="dxa"/>
            <w:vMerge w:val="continue"/>
            <w:tcBorders>
              <w:tl2br w:val="nil"/>
              <w:tr2bl w:val="nil"/>
            </w:tcBorders>
            <w:vAlign w:val="center"/>
          </w:tcPr>
          <w:p w14:paraId="44867593">
            <w:pPr>
              <w:jc w:val="center"/>
              <w:rPr>
                <w:rFonts w:ascii="宋体" w:cs="宋体"/>
                <w:sz w:val="20"/>
              </w:rPr>
            </w:pPr>
          </w:p>
        </w:tc>
        <w:tc>
          <w:tcPr>
            <w:tcW w:w="759" w:type="dxa"/>
            <w:gridSpan w:val="2"/>
            <w:tcBorders>
              <w:tl2br w:val="nil"/>
              <w:tr2bl w:val="nil"/>
            </w:tcBorders>
            <w:vAlign w:val="center"/>
          </w:tcPr>
          <w:p w14:paraId="0772B9C0">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1AD7655">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提高了企业退休人员的获得感和幸福感</w:t>
            </w:r>
          </w:p>
        </w:tc>
        <w:tc>
          <w:tcPr>
            <w:tcW w:w="4228" w:type="dxa"/>
            <w:gridSpan w:val="2"/>
            <w:tcBorders>
              <w:tl2br w:val="nil"/>
              <w:tr2bl w:val="nil"/>
            </w:tcBorders>
            <w:vAlign w:val="center"/>
          </w:tcPr>
          <w:p w14:paraId="149335AA">
            <w:pPr>
              <w:widowControl/>
              <w:jc w:val="center"/>
              <w:textAlignment w:val="center"/>
              <w:rPr>
                <w:rFonts w:ascii="宋体" w:cs="宋体"/>
                <w:sz w:val="20"/>
              </w:rPr>
            </w:pPr>
            <w:r>
              <w:rPr>
                <w:rFonts w:hint="eastAsia" w:ascii="宋体" w:hAnsi="宋体" w:eastAsia="宋体" w:cs="宋体"/>
                <w:color w:val="000000"/>
                <w:kern w:val="0"/>
                <w:sz w:val="20"/>
                <w:szCs w:val="20"/>
              </w:rPr>
              <w:t>逐步提高</w:t>
            </w:r>
          </w:p>
        </w:tc>
      </w:tr>
      <w:tr w14:paraId="411A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38" w:type="dxa"/>
            <w:vMerge w:val="continue"/>
            <w:tcBorders>
              <w:tl2br w:val="nil"/>
              <w:tr2bl w:val="nil"/>
            </w:tcBorders>
            <w:vAlign w:val="center"/>
          </w:tcPr>
          <w:p w14:paraId="1354DD36">
            <w:pPr>
              <w:jc w:val="center"/>
              <w:rPr>
                <w:rFonts w:ascii="宋体" w:cs="宋体"/>
                <w:sz w:val="20"/>
              </w:rPr>
            </w:pPr>
          </w:p>
        </w:tc>
        <w:tc>
          <w:tcPr>
            <w:tcW w:w="723" w:type="dxa"/>
            <w:tcBorders>
              <w:tl2br w:val="nil"/>
              <w:tr2bl w:val="nil"/>
            </w:tcBorders>
            <w:vAlign w:val="center"/>
          </w:tcPr>
          <w:p w14:paraId="5BF83A10">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06D31F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E6D688B">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查阅档案满意度</w:t>
            </w:r>
          </w:p>
        </w:tc>
        <w:tc>
          <w:tcPr>
            <w:tcW w:w="4228" w:type="dxa"/>
            <w:gridSpan w:val="2"/>
            <w:tcBorders>
              <w:tl2br w:val="nil"/>
              <w:tr2bl w:val="nil"/>
            </w:tcBorders>
            <w:vAlign w:val="center"/>
          </w:tcPr>
          <w:p w14:paraId="3B5AB632">
            <w:pPr>
              <w:jc w:val="center"/>
              <w:rPr>
                <w:rFonts w:ascii="宋体" w:cs="宋体"/>
                <w:sz w:val="20"/>
              </w:rPr>
            </w:pPr>
            <w:r>
              <w:rPr>
                <w:rFonts w:hint="eastAsia" w:ascii="宋体" w:cs="宋体"/>
                <w:sz w:val="20"/>
              </w:rPr>
              <w:t>满意度高</w:t>
            </w:r>
          </w:p>
        </w:tc>
      </w:tr>
    </w:tbl>
    <w:p w14:paraId="54E577F7">
      <w:pPr>
        <w:ind w:firstLine="420" w:firstLineChars="200"/>
      </w:pPr>
    </w:p>
    <w:p w14:paraId="3F4D43FD">
      <w:pPr>
        <w:ind w:firstLine="420" w:firstLineChars="200"/>
      </w:pPr>
    </w:p>
    <w:p w14:paraId="03DFE319">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、“日常运转经费”项目。</w:t>
      </w:r>
    </w:p>
    <w:p w14:paraId="4F2E7E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）项目概述。日常运转经费是保证退休管理的正常运行所需要的必要支出，是市人社局下属事业单位，担负着全市</w:t>
      </w:r>
      <w:r>
        <w:rPr>
          <w:rFonts w:ascii="Times New Roman" w:hAnsi="Times New Roman" w:eastAsia="仿宋_GB2312" w:cs="Times New Roman"/>
          <w:kern w:val="0"/>
          <w:sz w:val="32"/>
          <w:szCs w:val="32"/>
        </w:rPr>
        <w:t>20</w:t>
      </w:r>
      <w:r>
        <w:rPr>
          <w:rFonts w:hint="eastAsia" w:ascii="TimesNewRoman" w:hAnsi="TimesNewRoman" w:eastAsia="仿宋_GB2312" w:cs="TimesNewRoman"/>
          <w:kern w:val="0"/>
          <w:sz w:val="32"/>
          <w:szCs w:val="32"/>
        </w:rPr>
        <w:t>余万名企业退休人员管理和服务工作，工作运行中需产生必须支出的办公费、水电费、邮电费、差旅费、维修(护）费、市内交通费及其他商品和服务支出等。</w:t>
      </w:r>
    </w:p>
    <w:p w14:paraId="4F9A473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w:t>
      </w:r>
      <w:r>
        <w:rPr>
          <w:rFonts w:hint="eastAsia" w:ascii="TimesNewRoman" w:hAnsi="TimesNewRoman" w:eastAsia="仿宋_GB2312" w:cs="TimesNewRoman"/>
          <w:kern w:val="0"/>
          <w:sz w:val="32"/>
          <w:szCs w:val="32"/>
        </w:rPr>
        <w:t>）立项依据。①《关于积极推进企业退休人员社会化管理服务工作的意见》(中办发[</w:t>
      </w:r>
      <w:r>
        <w:rPr>
          <w:rFonts w:ascii="Times New Roman" w:hAnsi="Times New Roman" w:eastAsia="仿宋_GB2312" w:cs="Times New Roman"/>
          <w:kern w:val="0"/>
          <w:sz w:val="32"/>
          <w:szCs w:val="32"/>
        </w:rPr>
        <w:t>2003</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16</w:t>
      </w:r>
      <w:r>
        <w:rPr>
          <w:rFonts w:hint="eastAsia" w:ascii="TimesNewRoman" w:hAnsi="TimesNewRoman" w:eastAsia="仿宋_GB2312" w:cs="TimesNewRoman"/>
          <w:kern w:val="0"/>
          <w:sz w:val="32"/>
          <w:szCs w:val="32"/>
        </w:rPr>
        <w:t>号);②《关于全面推进企业退休人员社会化管理服务工作的通知》(皖办发[</w:t>
      </w:r>
      <w:r>
        <w:rPr>
          <w:rFonts w:ascii="Times New Roman" w:hAnsi="Times New Roman" w:eastAsia="仿宋_GB2312" w:cs="Times New Roman"/>
          <w:kern w:val="0"/>
          <w:sz w:val="32"/>
          <w:szCs w:val="32"/>
        </w:rPr>
        <w:t>2003</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15</w:t>
      </w:r>
      <w:r>
        <w:rPr>
          <w:rFonts w:hint="eastAsia" w:ascii="TimesNewRoman" w:hAnsi="TimesNewRoman" w:eastAsia="仿宋_GB2312" w:cs="TimesNewRoman"/>
          <w:kern w:val="0"/>
          <w:sz w:val="32"/>
          <w:szCs w:val="32"/>
        </w:rPr>
        <w:t>号);③《关于在全市企业退休人员中全面实行社会化管理服务工作的实施意见》(淮办发[</w:t>
      </w:r>
      <w:r>
        <w:rPr>
          <w:rFonts w:ascii="Times New Roman" w:hAnsi="Times New Roman" w:eastAsia="仿宋_GB2312" w:cs="Times New Roman"/>
          <w:kern w:val="0"/>
          <w:sz w:val="32"/>
          <w:szCs w:val="32"/>
        </w:rPr>
        <w:t>2003</w:t>
      </w: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27</w:t>
      </w:r>
      <w:r>
        <w:rPr>
          <w:rFonts w:hint="eastAsia" w:ascii="TimesNewRoman" w:hAnsi="TimesNewRoman" w:eastAsia="仿宋_GB2312" w:cs="TimesNewRoman"/>
          <w:kern w:val="0"/>
          <w:sz w:val="32"/>
          <w:szCs w:val="32"/>
        </w:rPr>
        <w:t>号)。</w:t>
      </w:r>
    </w:p>
    <w:p w14:paraId="6CB7719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3</w:t>
      </w:r>
      <w:r>
        <w:rPr>
          <w:rFonts w:hint="eastAsia" w:ascii="TimesNewRoman" w:hAnsi="TimesNewRoman" w:eastAsia="仿宋_GB2312" w:cs="TimesNewRoman"/>
          <w:kern w:val="0"/>
          <w:sz w:val="32"/>
          <w:szCs w:val="32"/>
        </w:rPr>
        <w:t>）实施主体。淮北市企业退休人员管理服务中心</w:t>
      </w:r>
    </w:p>
    <w:p w14:paraId="0DF8418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4</w:t>
      </w:r>
      <w:r>
        <w:rPr>
          <w:rFonts w:hint="eastAsia" w:ascii="TimesNewRoman" w:hAnsi="TimesNewRoman" w:eastAsia="仿宋_GB2312" w:cs="TimesNewRoman"/>
          <w:kern w:val="0"/>
          <w:sz w:val="32"/>
          <w:szCs w:val="32"/>
        </w:rPr>
        <w:t>）起止时间。</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月-</w:t>
      </w:r>
      <w:r>
        <w:rPr>
          <w:rFonts w:ascii="Times New Roman" w:hAnsi="Times New Roman" w:eastAsia="仿宋_GB2312" w:cs="Times New Roman"/>
          <w:kern w:val="0"/>
          <w:sz w:val="32"/>
          <w:szCs w:val="32"/>
        </w:rPr>
        <w:t>12</w:t>
      </w:r>
      <w:r>
        <w:rPr>
          <w:rFonts w:hint="eastAsia" w:ascii="TimesNewRoman" w:hAnsi="TimesNewRoman" w:eastAsia="仿宋_GB2312" w:cs="TimesNewRoman"/>
          <w:kern w:val="0"/>
          <w:sz w:val="32"/>
          <w:szCs w:val="32"/>
        </w:rPr>
        <w:t>月</w:t>
      </w:r>
    </w:p>
    <w:p w14:paraId="76AD2E7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5</w:t>
      </w:r>
      <w:r>
        <w:rPr>
          <w:rFonts w:hint="eastAsia" w:ascii="TimesNewRoman" w:hAnsi="TimesNewRoman" w:eastAsia="仿宋_GB2312" w:cs="TimesNewRoman"/>
          <w:kern w:val="0"/>
          <w:sz w:val="32"/>
          <w:szCs w:val="32"/>
        </w:rPr>
        <w:t>）项目内容。为切实保障企业退休管理服务工作正常开展，为逐步完善退管工作的各项政策和制度，使全市企业退休人员社会化管理服务工作落到实处。项目预算金额</w:t>
      </w:r>
      <w:r>
        <w:rPr>
          <w:rFonts w:ascii="Times New Roman" w:hAnsi="Times New Roman" w:eastAsia="仿宋_GB2312" w:cs="Times New Roman"/>
          <w:kern w:val="0"/>
          <w:sz w:val="32"/>
          <w:szCs w:val="32"/>
        </w:rPr>
        <w:t>7</w:t>
      </w:r>
      <w:r>
        <w:rPr>
          <w:rFonts w:hint="eastAsia" w:ascii="TimesNewRoman" w:hAnsi="TimesNewRoman" w:eastAsia="仿宋_GB2312" w:cs="TimesNewRoman"/>
          <w:kern w:val="0"/>
          <w:sz w:val="32"/>
          <w:szCs w:val="32"/>
        </w:rPr>
        <w:t xml:space="preserve">万元，包括办公费、水电费、邮电费、差旅费、维修（护）费、其他交通费用及其他商品和服务支出。  </w:t>
      </w:r>
    </w:p>
    <w:p w14:paraId="7B5677A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6</w:t>
      </w:r>
      <w:r>
        <w:rPr>
          <w:rFonts w:hint="eastAsia" w:ascii="TimesNewRoman" w:hAnsi="TimesNewRoman" w:eastAsia="仿宋_GB2312" w:cs="TimesNewRoman"/>
          <w:kern w:val="0"/>
          <w:sz w:val="32"/>
          <w:szCs w:val="32"/>
        </w:rPr>
        <w:t>）年度预算安排。按需按排</w:t>
      </w:r>
    </w:p>
    <w:p w14:paraId="0B11180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ascii="Times New Roman" w:hAnsi="Times New Roman" w:eastAsia="仿宋_GB2312" w:cs="Times New Roman"/>
          <w:kern w:val="0"/>
          <w:sz w:val="32"/>
          <w:szCs w:val="32"/>
        </w:rPr>
        <w:t>7</w:t>
      </w:r>
      <w:r>
        <w:rPr>
          <w:rFonts w:hint="eastAsia" w:ascii="TimesNewRoman" w:hAnsi="TimesNewRoman" w:eastAsia="仿宋_GB2312" w:cs="TimesNewRoman"/>
          <w:kern w:val="0"/>
          <w:sz w:val="32"/>
          <w:szCs w:val="32"/>
        </w:rPr>
        <w:t>）绩效目标。为切实保障企业退休管理服务工作正常开展，为逐步完善退管工作的各项政策和制度，使全市企业退休人员社会化管理服务工作落到实处</w:t>
      </w:r>
      <w:r>
        <w:rPr>
          <w:rFonts w:hint="eastAsia" w:ascii="宋体" w:hAnsi="宋体" w:eastAsia="宋体" w:cs="宋体"/>
          <w:color w:val="000000"/>
          <w:kern w:val="0"/>
          <w:sz w:val="20"/>
          <w:szCs w:val="20"/>
        </w:rPr>
        <w:t>.</w:t>
      </w:r>
    </w:p>
    <w:p w14:paraId="6B213523">
      <w:pPr>
        <w:ind w:firstLine="640" w:firstLineChars="200"/>
        <w:rPr>
          <w:rFonts w:ascii="TimesNewRoman" w:hAnsi="TimesNewRoman" w:eastAsia="仿宋_GB2312" w:cs="TimesNewRoman"/>
          <w:kern w:val="0"/>
          <w:sz w:val="32"/>
          <w:szCs w:val="32"/>
        </w:rPr>
      </w:pPr>
    </w:p>
    <w:tbl>
      <w:tblPr>
        <w:tblStyle w:val="5"/>
        <w:tblW w:w="8089" w:type="dxa"/>
        <w:tblInd w:w="96" w:type="dxa"/>
        <w:tblLayout w:type="autofit"/>
        <w:tblCellMar>
          <w:top w:w="0" w:type="dxa"/>
          <w:left w:w="108" w:type="dxa"/>
          <w:bottom w:w="0" w:type="dxa"/>
          <w:right w:w="108" w:type="dxa"/>
        </w:tblCellMar>
      </w:tblPr>
      <w:tblGrid>
        <w:gridCol w:w="972"/>
        <w:gridCol w:w="972"/>
        <w:gridCol w:w="1188"/>
        <w:gridCol w:w="972"/>
        <w:gridCol w:w="1800"/>
        <w:gridCol w:w="768"/>
        <w:gridCol w:w="1417"/>
      </w:tblGrid>
      <w:tr w14:paraId="67C35EDD">
        <w:tblPrEx>
          <w:tblCellMar>
            <w:top w:w="0" w:type="dxa"/>
            <w:left w:w="108" w:type="dxa"/>
            <w:bottom w:w="0" w:type="dxa"/>
            <w:right w:w="108" w:type="dxa"/>
          </w:tblCellMar>
        </w:tblPrEx>
        <w:trPr>
          <w:trHeight w:val="516" w:hRule="atLeast"/>
        </w:trPr>
        <w:tc>
          <w:tcPr>
            <w:tcW w:w="8088" w:type="dxa"/>
            <w:gridSpan w:val="7"/>
            <w:tcBorders>
              <w:top w:val="nil"/>
              <w:left w:val="nil"/>
              <w:bottom w:val="nil"/>
              <w:right w:val="nil"/>
            </w:tcBorders>
            <w:shd w:val="clear" w:color="auto" w:fill="auto"/>
            <w:noWrap/>
            <w:vAlign w:val="center"/>
          </w:tcPr>
          <w:p w14:paraId="04745CD9">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rPr>
              <w:t>项目支出绩效目标表</w:t>
            </w:r>
          </w:p>
        </w:tc>
      </w:tr>
      <w:tr w14:paraId="665E55F8">
        <w:tblPrEx>
          <w:tblCellMar>
            <w:top w:w="0" w:type="dxa"/>
            <w:left w:w="108" w:type="dxa"/>
            <w:bottom w:w="0" w:type="dxa"/>
            <w:right w:w="108" w:type="dxa"/>
          </w:tblCellMar>
        </w:tblPrEx>
        <w:trPr>
          <w:trHeight w:val="288" w:hRule="atLeast"/>
        </w:trPr>
        <w:tc>
          <w:tcPr>
            <w:tcW w:w="8088" w:type="dxa"/>
            <w:gridSpan w:val="7"/>
            <w:tcBorders>
              <w:top w:val="nil"/>
              <w:left w:val="nil"/>
              <w:bottom w:val="nil"/>
              <w:right w:val="nil"/>
            </w:tcBorders>
            <w:shd w:val="clear" w:color="auto" w:fill="auto"/>
            <w:vAlign w:val="center"/>
          </w:tcPr>
          <w:p w14:paraId="70C8C03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ascii="Times New Roman" w:hAnsi="Times New Roman" w:eastAsia="宋体" w:cs="Times New Roman"/>
                <w:color w:val="000000"/>
                <w:kern w:val="0"/>
                <w:sz w:val="20"/>
                <w:szCs w:val="20"/>
              </w:rPr>
              <w:t>2024</w:t>
            </w:r>
            <w:r>
              <w:rPr>
                <w:rFonts w:hint="eastAsia" w:ascii="宋体" w:hAnsi="宋体" w:eastAsia="宋体" w:cs="宋体"/>
                <w:color w:val="000000"/>
                <w:kern w:val="0"/>
                <w:sz w:val="20"/>
                <w:szCs w:val="20"/>
              </w:rPr>
              <w:t xml:space="preserve">年度）                                </w:t>
            </w:r>
          </w:p>
        </w:tc>
      </w:tr>
      <w:tr w14:paraId="535EBB6F">
        <w:tblPrEx>
          <w:tblCellMar>
            <w:top w:w="0" w:type="dxa"/>
            <w:left w:w="108" w:type="dxa"/>
            <w:bottom w:w="0" w:type="dxa"/>
            <w:right w:w="108" w:type="dxa"/>
          </w:tblCellMar>
        </w:tblPrEx>
        <w:trPr>
          <w:trHeight w:val="288" w:hRule="atLeast"/>
        </w:trPr>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2C47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项目名称</w:t>
            </w:r>
          </w:p>
        </w:tc>
        <w:tc>
          <w:tcPr>
            <w:tcW w:w="4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2647B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日常运转经费</w:t>
            </w:r>
          </w:p>
        </w:tc>
      </w:tr>
      <w:tr w14:paraId="7B28F457">
        <w:tblPrEx>
          <w:tblCellMar>
            <w:top w:w="0" w:type="dxa"/>
            <w:left w:w="108" w:type="dxa"/>
            <w:bottom w:w="0" w:type="dxa"/>
            <w:right w:w="108" w:type="dxa"/>
          </w:tblCellMar>
        </w:tblPrEx>
        <w:trPr>
          <w:trHeight w:val="921" w:hRule="atLeast"/>
        </w:trPr>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9E73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主管部门及代码</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64EC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淮北市人力资源和社会保障局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E58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实施单位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37C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淮北市企业退休人员管理服务中心</w:t>
            </w:r>
          </w:p>
        </w:tc>
      </w:tr>
      <w:tr w14:paraId="084A199F">
        <w:tblPrEx>
          <w:tblCellMar>
            <w:top w:w="0" w:type="dxa"/>
            <w:left w:w="108" w:type="dxa"/>
            <w:bottom w:w="0" w:type="dxa"/>
            <w:right w:w="108" w:type="dxa"/>
          </w:tblCellMar>
        </w:tblPrEx>
        <w:trPr>
          <w:trHeight w:val="441" w:hRule="atLeast"/>
        </w:trPr>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28DB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项目来源</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7B85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其中：财政拨款</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689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项目期</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3C00">
            <w:pPr>
              <w:widowControl/>
              <w:jc w:val="center"/>
              <w:textAlignment w:val="center"/>
              <w:rPr>
                <w:rFonts w:ascii="Calibri" w:hAnsi="Calibri" w:eastAsia="宋体" w:cs="Calibri"/>
                <w:color w:val="000000"/>
                <w:szCs w:val="21"/>
              </w:rPr>
            </w:pPr>
            <w:r>
              <w:rPr>
                <w:rFonts w:ascii="Times New Roman" w:hAnsi="Times New Roman" w:eastAsia="宋体" w:cs="Times New Roman"/>
                <w:color w:val="000000"/>
                <w:kern w:val="0"/>
                <w:szCs w:val="21"/>
              </w:rPr>
              <w:t>2024</w:t>
            </w:r>
            <w:r>
              <w:rPr>
                <w:rFonts w:ascii="Calibri" w:hAnsi="Calibri" w:eastAsia="宋体" w:cs="Calibri"/>
                <w:color w:val="000000"/>
                <w:kern w:val="0"/>
                <w:szCs w:val="21"/>
              </w:rPr>
              <w:t>.</w:t>
            </w:r>
            <w:r>
              <w:rPr>
                <w:rFonts w:ascii="Times New Roman" w:hAnsi="Times New Roman" w:eastAsia="宋体" w:cs="Times New Roman"/>
                <w:color w:val="000000"/>
                <w:kern w:val="0"/>
                <w:szCs w:val="21"/>
              </w:rPr>
              <w:t>1</w:t>
            </w:r>
            <w:r>
              <w:rPr>
                <w:rFonts w:ascii="Calibri" w:hAnsi="Calibri" w:eastAsia="宋体" w:cs="Calibri"/>
                <w:color w:val="000000"/>
                <w:kern w:val="0"/>
                <w:szCs w:val="21"/>
              </w:rPr>
              <w:t>-</w:t>
            </w:r>
            <w:r>
              <w:rPr>
                <w:rFonts w:ascii="Times New Roman" w:hAnsi="Times New Roman" w:eastAsia="宋体" w:cs="Times New Roman"/>
                <w:color w:val="000000"/>
                <w:kern w:val="0"/>
                <w:szCs w:val="21"/>
              </w:rPr>
              <w:t>12</w:t>
            </w:r>
          </w:p>
        </w:tc>
      </w:tr>
      <w:tr w14:paraId="13DCD046">
        <w:tblPrEx>
          <w:tblCellMar>
            <w:top w:w="0" w:type="dxa"/>
            <w:left w:w="108" w:type="dxa"/>
            <w:bottom w:w="0" w:type="dxa"/>
            <w:right w:w="108" w:type="dxa"/>
          </w:tblCellMar>
        </w:tblPrEx>
        <w:trPr>
          <w:trHeight w:val="420" w:hRule="atLeast"/>
        </w:trPr>
        <w:tc>
          <w:tcPr>
            <w:tcW w:w="31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3955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项目资金（万元）</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7550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年度资金总额：</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D1E84">
            <w:pPr>
              <w:widowControl/>
              <w:jc w:val="right"/>
              <w:textAlignment w:val="center"/>
              <w:rPr>
                <w:rFonts w:ascii="宋体" w:hAnsi="宋体" w:eastAsia="宋体" w:cs="宋体"/>
                <w:color w:val="000000"/>
                <w:sz w:val="20"/>
                <w:szCs w:val="20"/>
              </w:rPr>
            </w:pPr>
            <w:r>
              <w:rPr>
                <w:rFonts w:ascii="Times New Roman" w:hAnsi="Times New Roman" w:eastAsia="宋体" w:cs="Times New Roman"/>
                <w:color w:val="000000"/>
                <w:kern w:val="0"/>
                <w:sz w:val="20"/>
                <w:szCs w:val="20"/>
              </w:rPr>
              <w:t>7</w:t>
            </w:r>
            <w:r>
              <w:rPr>
                <w:rFonts w:hint="eastAsia" w:ascii="宋体" w:hAnsi="宋体" w:eastAsia="宋体" w:cs="宋体"/>
                <w:color w:val="000000"/>
                <w:kern w:val="0"/>
                <w:sz w:val="20"/>
                <w:szCs w:val="20"/>
              </w:rPr>
              <w:t>万元</w:t>
            </w:r>
          </w:p>
        </w:tc>
      </w:tr>
      <w:tr w14:paraId="472D425F">
        <w:tblPrEx>
          <w:tblCellMar>
            <w:top w:w="0" w:type="dxa"/>
            <w:left w:w="108" w:type="dxa"/>
            <w:bottom w:w="0" w:type="dxa"/>
            <w:right w:w="108" w:type="dxa"/>
          </w:tblCellMar>
        </w:tblPrEx>
        <w:trPr>
          <w:trHeight w:val="420" w:hRule="atLeast"/>
        </w:trPr>
        <w:tc>
          <w:tcPr>
            <w:tcW w:w="31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3C914">
            <w:pPr>
              <w:jc w:val="center"/>
              <w:rPr>
                <w:rFonts w:ascii="宋体" w:hAnsi="宋体" w:eastAsia="宋体" w:cs="宋体"/>
                <w:color w:val="000000"/>
                <w:sz w:val="20"/>
                <w:szCs w:val="20"/>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A9C5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其中：财政拨款</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3A66B">
            <w:pPr>
              <w:widowControl/>
              <w:jc w:val="right"/>
              <w:textAlignment w:val="center"/>
              <w:rPr>
                <w:rFonts w:ascii="宋体" w:hAnsi="宋体" w:eastAsia="宋体" w:cs="宋体"/>
                <w:color w:val="000000"/>
                <w:sz w:val="20"/>
                <w:szCs w:val="20"/>
              </w:rPr>
            </w:pPr>
            <w:r>
              <w:rPr>
                <w:rFonts w:ascii="Times New Roman" w:hAnsi="Times New Roman" w:eastAsia="宋体" w:cs="Times New Roman"/>
                <w:color w:val="000000"/>
                <w:kern w:val="0"/>
                <w:sz w:val="20"/>
                <w:szCs w:val="20"/>
              </w:rPr>
              <w:t>7</w:t>
            </w:r>
            <w:r>
              <w:rPr>
                <w:rFonts w:hint="eastAsia" w:ascii="宋体" w:hAnsi="宋体" w:eastAsia="宋体" w:cs="宋体"/>
                <w:color w:val="000000"/>
                <w:kern w:val="0"/>
                <w:sz w:val="20"/>
                <w:szCs w:val="20"/>
              </w:rPr>
              <w:t>万元</w:t>
            </w:r>
          </w:p>
        </w:tc>
      </w:tr>
      <w:tr w14:paraId="0B7BA1F3">
        <w:tblPrEx>
          <w:tblCellMar>
            <w:top w:w="0" w:type="dxa"/>
            <w:left w:w="108" w:type="dxa"/>
            <w:bottom w:w="0" w:type="dxa"/>
            <w:right w:w="108" w:type="dxa"/>
          </w:tblCellMar>
        </w:tblPrEx>
        <w:trPr>
          <w:trHeight w:val="360" w:hRule="atLeast"/>
        </w:trPr>
        <w:tc>
          <w:tcPr>
            <w:tcW w:w="31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870A1">
            <w:pPr>
              <w:jc w:val="center"/>
              <w:rPr>
                <w:rFonts w:ascii="宋体" w:hAnsi="宋体" w:eastAsia="宋体" w:cs="宋体"/>
                <w:color w:val="000000"/>
                <w:sz w:val="20"/>
                <w:szCs w:val="20"/>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2F68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上年结转</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1BE1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0</w:t>
            </w:r>
          </w:p>
        </w:tc>
      </w:tr>
      <w:tr w14:paraId="146433FE">
        <w:tblPrEx>
          <w:tblCellMar>
            <w:top w:w="0" w:type="dxa"/>
            <w:left w:w="108" w:type="dxa"/>
            <w:bottom w:w="0" w:type="dxa"/>
            <w:right w:w="108" w:type="dxa"/>
          </w:tblCellMar>
        </w:tblPrEx>
        <w:trPr>
          <w:trHeight w:val="441" w:hRule="atLeast"/>
        </w:trPr>
        <w:tc>
          <w:tcPr>
            <w:tcW w:w="31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34CE8">
            <w:pPr>
              <w:jc w:val="center"/>
              <w:rPr>
                <w:rFonts w:ascii="宋体" w:hAnsi="宋体" w:eastAsia="宋体" w:cs="宋体"/>
                <w:color w:val="000000"/>
                <w:sz w:val="20"/>
                <w:szCs w:val="20"/>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F1D3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其他资金</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3FAE7">
            <w:pPr>
              <w:widowControl/>
              <w:jc w:val="righ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0</w:t>
            </w:r>
          </w:p>
        </w:tc>
      </w:tr>
      <w:tr w14:paraId="6006B33B">
        <w:tblPrEx>
          <w:tblCellMar>
            <w:top w:w="0" w:type="dxa"/>
            <w:left w:w="108" w:type="dxa"/>
            <w:bottom w:w="0" w:type="dxa"/>
            <w:right w:w="108" w:type="dxa"/>
          </w:tblCellMar>
        </w:tblPrEx>
        <w:trPr>
          <w:trHeight w:val="864"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40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年度目标</w:t>
            </w:r>
          </w:p>
        </w:tc>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24FD4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为切实保障企业退休管理服务工作正常开展，为逐步完善退管工作的各项政策和制度，使全市企业退休人员社会化管理服务工作落到实处.</w:t>
            </w:r>
          </w:p>
        </w:tc>
      </w:tr>
      <w:tr w14:paraId="2F091CC2">
        <w:tblPrEx>
          <w:tblCellMar>
            <w:top w:w="0" w:type="dxa"/>
            <w:left w:w="108" w:type="dxa"/>
            <w:bottom w:w="0" w:type="dxa"/>
            <w:right w:w="108" w:type="dxa"/>
          </w:tblCellMar>
        </w:tblPrEx>
        <w:trPr>
          <w:trHeight w:val="6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2709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绩效指标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1FD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14DF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24F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三级指标</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7354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指标值</w:t>
            </w:r>
          </w:p>
        </w:tc>
      </w:tr>
      <w:tr w14:paraId="303A8F87">
        <w:tblPrEx>
          <w:tblCellMar>
            <w:top w:w="0" w:type="dxa"/>
            <w:left w:w="108" w:type="dxa"/>
            <w:bottom w:w="0" w:type="dxa"/>
            <w:right w:w="108" w:type="dxa"/>
          </w:tblCellMar>
        </w:tblPrEx>
        <w:trPr>
          <w:trHeight w:val="519"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965CE">
            <w:pPr>
              <w:jc w:val="center"/>
              <w:rPr>
                <w:rFonts w:ascii="宋体" w:hAnsi="宋体" w:eastAsia="宋体" w:cs="宋体"/>
                <w:color w:val="000000"/>
                <w:sz w:val="20"/>
                <w:szCs w:val="20"/>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24A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产出指标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37E8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E0F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对日常工作提供服务</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195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全面完成</w:t>
            </w:r>
          </w:p>
        </w:tc>
      </w:tr>
      <w:tr w14:paraId="0C38A52A">
        <w:tblPrEx>
          <w:tblCellMar>
            <w:top w:w="0" w:type="dxa"/>
            <w:left w:w="108" w:type="dxa"/>
            <w:bottom w:w="0" w:type="dxa"/>
            <w:right w:w="108" w:type="dxa"/>
          </w:tblCellMar>
        </w:tblPrEx>
        <w:trPr>
          <w:trHeight w:val="759"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18E78">
            <w:pPr>
              <w:jc w:val="center"/>
              <w:rPr>
                <w:rFonts w:ascii="宋体" w:hAnsi="宋体" w:eastAsia="宋体" w:cs="宋体"/>
                <w:color w:val="000000"/>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EC07E">
            <w:pPr>
              <w:jc w:val="center"/>
              <w:rPr>
                <w:rFonts w:ascii="宋体" w:hAnsi="宋体" w:eastAsia="宋体" w:cs="宋体"/>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07B5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A30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保障企业退休管理服务工作正常开展</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5E40D">
            <w:pPr>
              <w:widowControl/>
              <w:jc w:val="center"/>
              <w:textAlignment w:val="center"/>
              <w:rPr>
                <w:rFonts w:ascii="宋体" w:hAnsi="宋体" w:eastAsia="宋体" w:cs="宋体"/>
                <w:color w:val="000000"/>
                <w:sz w:val="20"/>
                <w:szCs w:val="20"/>
              </w:rPr>
            </w:pPr>
            <w:r>
              <w:rPr>
                <w:rFonts w:ascii="Times New Roman" w:hAnsi="Times New Roman" w:eastAsia="宋体" w:cs="Times New Roman"/>
                <w:color w:val="000000"/>
                <w:kern w:val="0"/>
                <w:sz w:val="20"/>
                <w:szCs w:val="20"/>
              </w:rPr>
              <w:t>100</w:t>
            </w:r>
            <w:r>
              <w:rPr>
                <w:rFonts w:hint="eastAsia" w:ascii="宋体" w:hAnsi="宋体" w:eastAsia="宋体" w:cs="宋体"/>
                <w:color w:val="000000"/>
                <w:kern w:val="0"/>
                <w:sz w:val="20"/>
                <w:szCs w:val="20"/>
              </w:rPr>
              <w:t>%</w:t>
            </w:r>
          </w:p>
        </w:tc>
      </w:tr>
      <w:tr w14:paraId="559CE29B">
        <w:tblPrEx>
          <w:tblCellMar>
            <w:top w:w="0" w:type="dxa"/>
            <w:left w:w="108" w:type="dxa"/>
            <w:bottom w:w="0" w:type="dxa"/>
            <w:right w:w="108" w:type="dxa"/>
          </w:tblCellMar>
        </w:tblPrEx>
        <w:trPr>
          <w:trHeight w:val="519"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6943">
            <w:pPr>
              <w:jc w:val="center"/>
              <w:rPr>
                <w:rFonts w:ascii="宋体" w:hAnsi="宋体" w:eastAsia="宋体" w:cs="宋体"/>
                <w:color w:val="000000"/>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2926C">
            <w:pPr>
              <w:jc w:val="center"/>
              <w:rPr>
                <w:rFonts w:ascii="宋体" w:hAnsi="宋体" w:eastAsia="宋体" w:cs="宋体"/>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5370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时效指标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8C8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按计划推进</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1453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按时限完成</w:t>
            </w:r>
          </w:p>
        </w:tc>
      </w:tr>
      <w:tr w14:paraId="694C70F0">
        <w:tblPrEx>
          <w:tblCellMar>
            <w:top w:w="0" w:type="dxa"/>
            <w:left w:w="108" w:type="dxa"/>
            <w:bottom w:w="0" w:type="dxa"/>
            <w:right w:w="108" w:type="dxa"/>
          </w:tblCellMar>
        </w:tblPrEx>
        <w:trPr>
          <w:trHeight w:val="501"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89D2E">
            <w:pPr>
              <w:jc w:val="center"/>
              <w:rPr>
                <w:rFonts w:ascii="宋体" w:hAnsi="宋体" w:eastAsia="宋体" w:cs="宋体"/>
                <w:color w:val="000000"/>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9C5D6">
            <w:pPr>
              <w:jc w:val="center"/>
              <w:rPr>
                <w:rFonts w:ascii="宋体" w:hAnsi="宋体" w:eastAsia="宋体" w:cs="宋体"/>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43A6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成本指标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090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项目单项成本</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80F19">
            <w:pPr>
              <w:widowControl/>
              <w:jc w:val="center"/>
              <w:textAlignment w:val="center"/>
              <w:rPr>
                <w:rFonts w:ascii="宋体" w:hAnsi="宋体" w:eastAsia="宋体" w:cs="宋体"/>
                <w:color w:val="000000"/>
                <w:sz w:val="20"/>
                <w:szCs w:val="20"/>
              </w:rPr>
            </w:pPr>
            <w:r>
              <w:rPr>
                <w:rFonts w:ascii="Times New Roman" w:hAnsi="Times New Roman" w:eastAsia="宋体" w:cs="Times New Roman"/>
                <w:color w:val="000000"/>
                <w:kern w:val="0"/>
                <w:sz w:val="20"/>
                <w:szCs w:val="20"/>
              </w:rPr>
              <w:t>7</w:t>
            </w:r>
            <w:r>
              <w:rPr>
                <w:rFonts w:hint="eastAsia" w:ascii="宋体" w:hAnsi="宋体" w:eastAsia="宋体" w:cs="宋体"/>
                <w:color w:val="000000"/>
                <w:kern w:val="0"/>
                <w:sz w:val="20"/>
                <w:szCs w:val="20"/>
              </w:rPr>
              <w:t>万元</w:t>
            </w:r>
          </w:p>
        </w:tc>
      </w:tr>
      <w:tr w14:paraId="075FE290">
        <w:tblPrEx>
          <w:tblCellMar>
            <w:top w:w="0" w:type="dxa"/>
            <w:left w:w="108" w:type="dxa"/>
            <w:bottom w:w="0" w:type="dxa"/>
            <w:right w:w="108"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7EED4">
            <w:pPr>
              <w:jc w:val="center"/>
              <w:rPr>
                <w:rFonts w:ascii="宋体" w:hAnsi="宋体" w:eastAsia="宋体" w:cs="宋体"/>
                <w:color w:val="000000"/>
                <w:sz w:val="20"/>
                <w:szCs w:val="20"/>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01F6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D275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经济效益指标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FEC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节省成本</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3E2B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提高效益</w:t>
            </w:r>
          </w:p>
        </w:tc>
      </w:tr>
      <w:tr w14:paraId="11141DC1">
        <w:tblPrEx>
          <w:tblCellMar>
            <w:top w:w="0" w:type="dxa"/>
            <w:left w:w="108" w:type="dxa"/>
            <w:bottom w:w="0" w:type="dxa"/>
            <w:right w:w="108" w:type="dxa"/>
          </w:tblCellMar>
        </w:tblPrEx>
        <w:trPr>
          <w:trHeight w:val="561"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8E559">
            <w:pPr>
              <w:jc w:val="center"/>
              <w:rPr>
                <w:rFonts w:ascii="宋体" w:hAnsi="宋体" w:eastAsia="宋体" w:cs="宋体"/>
                <w:color w:val="000000"/>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0A99D">
            <w:pPr>
              <w:jc w:val="center"/>
              <w:rPr>
                <w:rFonts w:ascii="宋体" w:hAnsi="宋体" w:eastAsia="宋体" w:cs="宋体"/>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DD9D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B4B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响应单位需求</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BE66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逐步提高</w:t>
            </w:r>
          </w:p>
        </w:tc>
      </w:tr>
      <w:tr w14:paraId="506C81AF">
        <w:tblPrEx>
          <w:tblCellMar>
            <w:top w:w="0" w:type="dxa"/>
            <w:left w:w="108" w:type="dxa"/>
            <w:bottom w:w="0" w:type="dxa"/>
            <w:right w:w="108" w:type="dxa"/>
          </w:tblCellMar>
        </w:tblPrEx>
        <w:trPr>
          <w:trHeight w:val="759"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E3D44">
            <w:pPr>
              <w:jc w:val="center"/>
              <w:rPr>
                <w:rFonts w:ascii="宋体" w:hAnsi="宋体" w:eastAsia="宋体" w:cs="宋体"/>
                <w:color w:val="000000"/>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17344">
            <w:pPr>
              <w:jc w:val="center"/>
              <w:rPr>
                <w:rFonts w:ascii="宋体" w:hAnsi="宋体" w:eastAsia="宋体" w:cs="宋体"/>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398B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生态效益指标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02D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让退休人员享受经济和社会发展成果</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01A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逐步提高</w:t>
            </w:r>
          </w:p>
        </w:tc>
      </w:tr>
      <w:tr w14:paraId="7B4CE3D6">
        <w:tblPrEx>
          <w:tblCellMar>
            <w:top w:w="0" w:type="dxa"/>
            <w:left w:w="108" w:type="dxa"/>
            <w:bottom w:w="0" w:type="dxa"/>
            <w:right w:w="108" w:type="dxa"/>
          </w:tblCellMar>
        </w:tblPrEx>
        <w:trPr>
          <w:trHeight w:val="9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3A34A">
            <w:pPr>
              <w:jc w:val="center"/>
              <w:rPr>
                <w:rFonts w:ascii="宋体" w:hAnsi="宋体" w:eastAsia="宋体" w:cs="宋体"/>
                <w:color w:val="000000"/>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CEEE6">
            <w:pPr>
              <w:jc w:val="center"/>
              <w:rPr>
                <w:rFonts w:ascii="宋体" w:hAnsi="宋体" w:eastAsia="宋体" w:cs="宋体"/>
                <w:color w:val="000000"/>
                <w:sz w:val="20"/>
                <w:szCs w:val="20"/>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5CFB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可持续影响指标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EEAD">
            <w:pPr>
              <w:widowControl/>
              <w:jc w:val="left"/>
              <w:textAlignment w:val="center"/>
              <w:rPr>
                <w:rFonts w:ascii="宋体" w:hAnsi="宋体" w:eastAsia="宋体" w:cs="宋体"/>
                <w:color w:val="000000"/>
                <w:sz w:val="20"/>
                <w:szCs w:val="20"/>
              </w:rPr>
            </w:pPr>
            <w:r>
              <w:rPr>
                <w:rStyle w:val="9"/>
              </w:rPr>
              <w:t>提高了企业退休人员的获得感和幸福感</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B249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逐步提高</w:t>
            </w:r>
          </w:p>
        </w:tc>
      </w:tr>
      <w:tr w14:paraId="5A602202">
        <w:tblPrEx>
          <w:tblCellMar>
            <w:top w:w="0" w:type="dxa"/>
            <w:left w:w="108" w:type="dxa"/>
            <w:bottom w:w="0" w:type="dxa"/>
            <w:right w:w="108" w:type="dxa"/>
          </w:tblCellMar>
        </w:tblPrEx>
        <w:trPr>
          <w:trHeight w:val="696"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8A2FA">
            <w:pPr>
              <w:jc w:val="center"/>
              <w:rPr>
                <w:rFonts w:ascii="宋体" w:hAnsi="宋体" w:eastAsia="宋体" w:cs="宋体"/>
                <w:color w:val="000000"/>
                <w:sz w:val="20"/>
                <w:szCs w:val="20"/>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B731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满意度指标</w:t>
            </w:r>
          </w:p>
        </w:tc>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CCA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退休人员满意度</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8838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退休人员满意度</w:t>
            </w:r>
          </w:p>
        </w:tc>
        <w:tc>
          <w:tcPr>
            <w:tcW w:w="21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1B99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满意度高</w:t>
            </w:r>
          </w:p>
        </w:tc>
      </w:tr>
      <w:tr w14:paraId="52522DC1">
        <w:tblPrEx>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6F7C6">
            <w:pPr>
              <w:jc w:val="center"/>
              <w:rPr>
                <w:rFonts w:ascii="宋体" w:hAnsi="宋体" w:eastAsia="宋体" w:cs="宋体"/>
                <w:color w:val="000000"/>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3AC5A">
            <w:pPr>
              <w:jc w:val="center"/>
              <w:rPr>
                <w:rFonts w:ascii="宋体" w:hAnsi="宋体" w:eastAsia="宋体" w:cs="宋体"/>
                <w:color w:val="000000"/>
                <w:sz w:val="20"/>
                <w:szCs w:val="20"/>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54D38">
            <w:pPr>
              <w:jc w:val="center"/>
              <w:rPr>
                <w:rFonts w:ascii="宋体" w:hAnsi="宋体" w:eastAsia="宋体" w:cs="宋体"/>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09A95">
            <w:pPr>
              <w:jc w:val="center"/>
              <w:rPr>
                <w:rFonts w:ascii="宋体" w:hAnsi="宋体" w:eastAsia="宋体" w:cs="宋体"/>
                <w:color w:val="000000"/>
                <w:sz w:val="20"/>
                <w:szCs w:val="20"/>
              </w:rPr>
            </w:pPr>
          </w:p>
        </w:tc>
        <w:tc>
          <w:tcPr>
            <w:tcW w:w="2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C6D62">
            <w:pPr>
              <w:jc w:val="center"/>
              <w:rPr>
                <w:rFonts w:ascii="宋体" w:hAnsi="宋体" w:eastAsia="宋体" w:cs="宋体"/>
                <w:color w:val="000000"/>
                <w:sz w:val="20"/>
                <w:szCs w:val="20"/>
              </w:rPr>
            </w:pPr>
          </w:p>
        </w:tc>
      </w:tr>
    </w:tbl>
    <w:p w14:paraId="5A2AF45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A95670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仿宋_GB2312" w:hAnsi="仿宋" w:eastAsia="仿宋_GB2312" w:cs="仿宋"/>
          <w:bCs/>
          <w:sz w:val="32"/>
          <w:szCs w:val="32"/>
        </w:rPr>
        <w:t>企业退休人员管理服务中心</w:t>
      </w:r>
      <w:r>
        <w:rPr>
          <w:rFonts w:hint="eastAsia" w:ascii="TimesNewRoman" w:hAnsi="TimesNewRoman" w:eastAsia="仿宋_GB2312" w:cs="TimesNewRoman"/>
          <w:kern w:val="0"/>
          <w:sz w:val="32"/>
          <w:szCs w:val="32"/>
        </w:rPr>
        <w:t>为非参照公务员法管理的事业单位，按照部门预算机关运行经费口径，</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年无机关运行经费财政拨款预算。</w:t>
      </w:r>
    </w:p>
    <w:p w14:paraId="61E7D2B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07BABA8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仿宋_GB2312" w:hAnsi="仿宋" w:eastAsia="仿宋_GB2312" w:cs="仿宋"/>
          <w:bCs/>
          <w:sz w:val="32"/>
          <w:szCs w:val="32"/>
        </w:rPr>
        <w:t>企业退休人员管理服务中心</w:t>
      </w: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年政府采购预算</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万元。其中：政府采购货物预算</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万元，政府采购工程预算</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万元，政府采购服务预算</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w:t>
      </w:r>
    </w:p>
    <w:p w14:paraId="53E3EAD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64B7AD9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w:t>
      </w:r>
      <w:r>
        <w:rPr>
          <w:rFonts w:ascii="Times New Roman" w:hAnsi="Times New Roman" w:eastAsia="仿宋_GB2312" w:cs="Times New Roman"/>
          <w:kern w:val="0"/>
          <w:sz w:val="32"/>
          <w:szCs w:val="32"/>
        </w:rPr>
        <w:t>2023</w:t>
      </w:r>
      <w:r>
        <w:rPr>
          <w:rFonts w:hint="eastAsia" w:ascii="TimesNewRoman" w:hAnsi="TimesNewRoman" w:eastAsia="仿宋_GB2312" w:cs="TimesNewRoman"/>
          <w:kern w:val="0"/>
          <w:sz w:val="32"/>
          <w:szCs w:val="32"/>
        </w:rPr>
        <w:t>年</w:t>
      </w:r>
      <w:r>
        <w:rPr>
          <w:rFonts w:ascii="Times New Roman" w:hAnsi="Times New Roman" w:eastAsia="仿宋_GB2312" w:cs="Times New Roman"/>
          <w:kern w:val="0"/>
          <w:sz w:val="32"/>
          <w:szCs w:val="32"/>
        </w:rPr>
        <w:t>12</w:t>
      </w:r>
      <w:r>
        <w:rPr>
          <w:rFonts w:hint="eastAsia" w:ascii="TimesNewRoman" w:hAnsi="TimesNewRoman" w:eastAsia="仿宋_GB2312" w:cs="TimesNewRoman"/>
          <w:kern w:val="0"/>
          <w:sz w:val="32"/>
          <w:szCs w:val="32"/>
        </w:rPr>
        <w:t>月</w:t>
      </w:r>
      <w:r>
        <w:rPr>
          <w:rFonts w:ascii="Times New Roman" w:hAnsi="Times New Roman" w:eastAsia="仿宋_GB2312" w:cs="Times New Roman"/>
          <w:kern w:val="0"/>
          <w:sz w:val="32"/>
          <w:szCs w:val="32"/>
        </w:rPr>
        <w:t>31</w:t>
      </w:r>
      <w:r>
        <w:rPr>
          <w:rFonts w:hint="eastAsia" w:ascii="TimesNewRoman" w:hAnsi="TimesNewRoman" w:eastAsia="仿宋_GB2312" w:cs="TimesNewRoman"/>
          <w:kern w:val="0"/>
          <w:sz w:val="32"/>
          <w:szCs w:val="32"/>
        </w:rPr>
        <w:t>日，淮北市</w:t>
      </w:r>
      <w:r>
        <w:rPr>
          <w:rFonts w:hint="eastAsia" w:ascii="仿宋_GB2312" w:hAnsi="仿宋" w:eastAsia="仿宋_GB2312" w:cs="仿宋"/>
          <w:bCs/>
          <w:sz w:val="32"/>
          <w:szCs w:val="32"/>
        </w:rPr>
        <w:t>企业退休人员管理服务中心</w:t>
      </w:r>
      <w:r>
        <w:rPr>
          <w:rFonts w:hint="eastAsia" w:ascii="TimesNewRoman" w:hAnsi="TimesNewRoman" w:eastAsia="仿宋_GB2312" w:cs="TimesNewRoman"/>
          <w:kern w:val="0"/>
          <w:sz w:val="32"/>
          <w:szCs w:val="32"/>
        </w:rPr>
        <w:t>共有车辆</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辆，其中：其他用车</w:t>
      </w:r>
      <w:r>
        <w:rPr>
          <w:rFonts w:ascii="Times New Roman" w:hAnsi="Times New Roman" w:eastAsia="仿宋_GB2312" w:cs="Times New Roman"/>
          <w:kern w:val="0"/>
          <w:sz w:val="32"/>
          <w:szCs w:val="32"/>
        </w:rPr>
        <w:t>1</w:t>
      </w:r>
      <w:r>
        <w:rPr>
          <w:rFonts w:hint="eastAsia" w:ascii="TimesNewRoman" w:hAnsi="TimesNewRoman" w:eastAsia="仿宋_GB2312" w:cs="TimesNewRoman"/>
          <w:kern w:val="0"/>
          <w:sz w:val="32"/>
          <w:szCs w:val="32"/>
        </w:rPr>
        <w:t>辆。单价</w:t>
      </w:r>
      <w:r>
        <w:rPr>
          <w:rFonts w:ascii="Times New Roman" w:hAnsi="Times New Roman" w:eastAsia="仿宋_GB2312" w:cs="Times New Roman"/>
          <w:kern w:val="0"/>
          <w:sz w:val="32"/>
          <w:szCs w:val="32"/>
        </w:rPr>
        <w:t>50</w:t>
      </w:r>
      <w:r>
        <w:rPr>
          <w:rFonts w:hint="eastAsia" w:ascii="TimesNewRoman" w:hAnsi="TimesNewRoman" w:eastAsia="仿宋_GB2312" w:cs="TimesNewRoman"/>
          <w:kern w:val="0"/>
          <w:sz w:val="32"/>
          <w:szCs w:val="32"/>
        </w:rPr>
        <w:t>万元以上的通用设备</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台（套），单价</w:t>
      </w:r>
      <w:r>
        <w:rPr>
          <w:rFonts w:ascii="Times New Roman" w:hAnsi="Times New Roman" w:eastAsia="仿宋_GB2312" w:cs="Times New Roman"/>
          <w:kern w:val="0"/>
          <w:sz w:val="32"/>
          <w:szCs w:val="32"/>
        </w:rPr>
        <w:t>100</w:t>
      </w:r>
      <w:r>
        <w:rPr>
          <w:rFonts w:hint="eastAsia" w:ascii="TimesNewRoman" w:hAnsi="TimesNewRoman" w:eastAsia="仿宋_GB2312" w:cs="TimesNewRoman"/>
          <w:kern w:val="0"/>
          <w:sz w:val="32"/>
          <w:szCs w:val="32"/>
        </w:rPr>
        <w:t>万元以上的专用设备</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台（套）。</w:t>
      </w:r>
    </w:p>
    <w:p w14:paraId="5CABE041">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年部门（单位）预算安排购置公务用车</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辆，购置费</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万元，安排购置单价</w:t>
      </w:r>
      <w:r>
        <w:rPr>
          <w:rFonts w:ascii="Times New Roman" w:hAnsi="Times New Roman" w:eastAsia="仿宋_GB2312" w:cs="Times New Roman"/>
          <w:kern w:val="0"/>
          <w:sz w:val="32"/>
          <w:szCs w:val="32"/>
        </w:rPr>
        <w:t>50</w:t>
      </w:r>
      <w:r>
        <w:rPr>
          <w:rFonts w:hint="eastAsia" w:ascii="TimesNewRoman" w:hAnsi="TimesNewRoman" w:eastAsia="仿宋_GB2312" w:cs="TimesNewRoman"/>
          <w:kern w:val="0"/>
          <w:sz w:val="32"/>
          <w:szCs w:val="32"/>
        </w:rPr>
        <w:t>万元以上的通用设备</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台（套），购置费</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万元；安排购置单价</w:t>
      </w:r>
      <w:r>
        <w:rPr>
          <w:rFonts w:ascii="Times New Roman" w:hAnsi="Times New Roman" w:eastAsia="仿宋_GB2312" w:cs="Times New Roman"/>
          <w:kern w:val="0"/>
          <w:sz w:val="32"/>
          <w:szCs w:val="32"/>
        </w:rPr>
        <w:t>100</w:t>
      </w:r>
      <w:r>
        <w:rPr>
          <w:rFonts w:hint="eastAsia" w:ascii="TimesNewRoman" w:hAnsi="TimesNewRoman" w:eastAsia="仿宋_GB2312" w:cs="TimesNewRoman"/>
          <w:kern w:val="0"/>
          <w:sz w:val="32"/>
          <w:szCs w:val="32"/>
        </w:rPr>
        <w:t>万元以上专用设备</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台（套），购置费</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w:t>
      </w:r>
    </w:p>
    <w:p w14:paraId="76C0356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49204927">
      <w:pPr>
        <w:ind w:firstLine="640" w:firstLineChars="200"/>
        <w:rPr>
          <w:rFonts w:ascii="TimesNewRoman" w:hAnsi="TimesNewRoman" w:eastAsia="仿宋_GB2312" w:cs="TimesNewRoman"/>
          <w:kern w:val="0"/>
          <w:sz w:val="32"/>
          <w:szCs w:val="32"/>
        </w:rPr>
      </w:pPr>
      <w:r>
        <w:rPr>
          <w:rFonts w:ascii="Times New Roman" w:hAnsi="Times New Roman" w:eastAsia="仿宋_GB2312" w:cs="Times New Roman"/>
          <w:kern w:val="0"/>
          <w:sz w:val="32"/>
          <w:szCs w:val="32"/>
        </w:rPr>
        <w:t>2024</w:t>
      </w:r>
      <w:r>
        <w:rPr>
          <w:rFonts w:hint="eastAsia" w:ascii="TimesNewRoman" w:hAnsi="TimesNewRoman" w:eastAsia="仿宋_GB2312" w:cs="TimesNewRoman"/>
          <w:kern w:val="0"/>
          <w:sz w:val="32"/>
          <w:szCs w:val="32"/>
        </w:rPr>
        <w:t>年，淮北市</w:t>
      </w:r>
      <w:r>
        <w:rPr>
          <w:rFonts w:hint="eastAsia" w:ascii="仿宋_GB2312" w:hAnsi="仿宋" w:eastAsia="仿宋_GB2312" w:cs="仿宋"/>
          <w:bCs/>
          <w:sz w:val="32"/>
          <w:szCs w:val="32"/>
        </w:rPr>
        <w:t>企业退休人员管理服务中心</w:t>
      </w:r>
      <w:r>
        <w:rPr>
          <w:rFonts w:ascii="Times New Roman" w:hAnsi="Times New Roman" w:eastAsia="仿宋_GB2312" w:cs="Times New Roman"/>
          <w:bCs/>
          <w:sz w:val="32"/>
          <w:szCs w:val="32"/>
        </w:rPr>
        <w:t>2</w:t>
      </w:r>
      <w:r>
        <w:rPr>
          <w:rFonts w:hint="eastAsia" w:ascii="TimesNewRoman" w:hAnsi="TimesNewRoman" w:eastAsia="仿宋_GB2312" w:cs="TimesNewRoman"/>
          <w:kern w:val="0"/>
          <w:sz w:val="32"/>
          <w:szCs w:val="32"/>
        </w:rPr>
        <w:t>个项目实行了绩效目标管理，涉及一般公共预算当年财政拨款</w:t>
      </w:r>
      <w:r>
        <w:rPr>
          <w:rFonts w:ascii="Times New Roman" w:hAnsi="Times New Roman" w:eastAsia="仿宋_GB2312" w:cs="Times New Roman"/>
          <w:kern w:val="0"/>
          <w:sz w:val="32"/>
          <w:szCs w:val="32"/>
        </w:rPr>
        <w:t>42</w:t>
      </w:r>
      <w:r>
        <w:rPr>
          <w:rFonts w:hint="eastAsia" w:ascii="TimesNewRoman" w:hAnsi="TimesNewRoman" w:eastAsia="仿宋_GB2312" w:cs="TimesNewRoman"/>
          <w:kern w:val="0"/>
          <w:sz w:val="32"/>
          <w:szCs w:val="32"/>
        </w:rPr>
        <w:t>万元、政府性基金预算当年财政拨款</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万元、财政专户管理资金当年安排</w:t>
      </w:r>
      <w:r>
        <w:rPr>
          <w:rFonts w:ascii="Times New Roman" w:hAnsi="Times New Roman" w:eastAsia="仿宋_GB2312" w:cs="Times New Roman"/>
          <w:kern w:val="0"/>
          <w:sz w:val="32"/>
          <w:szCs w:val="32"/>
        </w:rPr>
        <w:t>0</w:t>
      </w:r>
      <w:r>
        <w:rPr>
          <w:rFonts w:hint="eastAsia" w:ascii="TimesNewRoman" w:hAnsi="TimesNewRoman" w:eastAsia="仿宋_GB2312" w:cs="TimesNewRoman"/>
          <w:kern w:val="0"/>
          <w:sz w:val="32"/>
          <w:szCs w:val="32"/>
        </w:rPr>
        <w:t>万元。</w:t>
      </w:r>
    </w:p>
    <w:p w14:paraId="0CEC6145">
      <w:pPr>
        <w:pStyle w:val="4"/>
        <w:adjustRightInd w:val="0"/>
        <w:snapToGrid w:val="0"/>
        <w:spacing w:line="560" w:lineRule="exact"/>
        <w:jc w:val="center"/>
        <w:rPr>
          <w:rFonts w:ascii="TimesNewRoman" w:hAnsi="TimesNewRoman" w:eastAsia="黑体" w:cs="TimesNewRoman"/>
          <w:bCs/>
          <w:sz w:val="36"/>
          <w:szCs w:val="36"/>
        </w:rPr>
      </w:pPr>
    </w:p>
    <w:p w14:paraId="2B894F7E">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237BF9E5"/>
    <w:p w14:paraId="6E77C05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2875296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42415E3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930D7A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7ADC859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22063F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72745CB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A0FFB9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5B7A2E1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7F3C745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2384C36"/>
    <w:p w14:paraId="0D4E2541"/>
    <w:p w14:paraId="120F18B7"/>
    <w:p w14:paraId="4463D605"/>
    <w:p w14:paraId="55CE638F"/>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DECD3"/>
    <w:multiLevelType w:val="singleLevel"/>
    <w:tmpl w:val="8B1DECD3"/>
    <w:lvl w:ilvl="0" w:tentative="0">
      <w:start w:val="1"/>
      <w:numFmt w:val="chineseCounting"/>
      <w:suff w:val="nothing"/>
      <w:lvlText w:val="%1、"/>
      <w:lvlJc w:val="left"/>
      <w:rPr>
        <w:rFonts w:hint="eastAsia"/>
      </w:rPr>
    </w:lvl>
  </w:abstractNum>
  <w:abstractNum w:abstractNumId="1">
    <w:nsid w:val="C57284D7"/>
    <w:multiLevelType w:val="singleLevel"/>
    <w:tmpl w:val="C57284D7"/>
    <w:lvl w:ilvl="0" w:tentative="0">
      <w:start w:val="1"/>
      <w:numFmt w:val="chineseCounting"/>
      <w:suff w:val="nothing"/>
      <w:lvlText w:val="(%1）"/>
      <w:lvlJc w:val="left"/>
      <w:rPr>
        <w:rFonts w:hint="eastAsia"/>
      </w:rPr>
    </w:lvl>
  </w:abstractNum>
  <w:abstractNum w:abstractNumId="2">
    <w:nsid w:val="22B7486A"/>
    <w:multiLevelType w:val="singleLevel"/>
    <w:tmpl w:val="22B7486A"/>
    <w:lvl w:ilvl="0" w:tentative="0">
      <w:start w:val="4"/>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A1YjU3YTAyMDExYzNjZWQzNzk3MmJhMTBiMzJlMjEifQ=="/>
  </w:docVars>
  <w:rsids>
    <w:rsidRoot w:val="00E907C4"/>
    <w:rsid w:val="000E28EE"/>
    <w:rsid w:val="00267E33"/>
    <w:rsid w:val="004A4DC6"/>
    <w:rsid w:val="0057562B"/>
    <w:rsid w:val="006546AF"/>
    <w:rsid w:val="00726D96"/>
    <w:rsid w:val="00843F45"/>
    <w:rsid w:val="008F04BA"/>
    <w:rsid w:val="008F6D1A"/>
    <w:rsid w:val="009A3CA3"/>
    <w:rsid w:val="00A4056D"/>
    <w:rsid w:val="00AE3242"/>
    <w:rsid w:val="00BD640A"/>
    <w:rsid w:val="00DB2A5C"/>
    <w:rsid w:val="00E907C4"/>
    <w:rsid w:val="00EC7755"/>
    <w:rsid w:val="00F974AD"/>
    <w:rsid w:val="0192652E"/>
    <w:rsid w:val="02776E00"/>
    <w:rsid w:val="027E2E67"/>
    <w:rsid w:val="02AD5163"/>
    <w:rsid w:val="02D23F68"/>
    <w:rsid w:val="03083A13"/>
    <w:rsid w:val="04BF588C"/>
    <w:rsid w:val="056C7CA9"/>
    <w:rsid w:val="07351E35"/>
    <w:rsid w:val="0B4129FE"/>
    <w:rsid w:val="0B925AA8"/>
    <w:rsid w:val="0D0853E4"/>
    <w:rsid w:val="0F590FF0"/>
    <w:rsid w:val="12D90BC9"/>
    <w:rsid w:val="12ED5CBA"/>
    <w:rsid w:val="13516249"/>
    <w:rsid w:val="13EA44BF"/>
    <w:rsid w:val="14643AE9"/>
    <w:rsid w:val="14BC1C5B"/>
    <w:rsid w:val="14F275B8"/>
    <w:rsid w:val="15263A3E"/>
    <w:rsid w:val="15B36D47"/>
    <w:rsid w:val="169C3C7F"/>
    <w:rsid w:val="16CB534B"/>
    <w:rsid w:val="18687616"/>
    <w:rsid w:val="19B858FA"/>
    <w:rsid w:val="1A5D54D3"/>
    <w:rsid w:val="1D132A3E"/>
    <w:rsid w:val="1E3D50FB"/>
    <w:rsid w:val="1EF53F2C"/>
    <w:rsid w:val="1F933745"/>
    <w:rsid w:val="1FBE6A14"/>
    <w:rsid w:val="2027280B"/>
    <w:rsid w:val="2107263D"/>
    <w:rsid w:val="218912A4"/>
    <w:rsid w:val="21C5234D"/>
    <w:rsid w:val="226F24A8"/>
    <w:rsid w:val="228F4698"/>
    <w:rsid w:val="232F15AA"/>
    <w:rsid w:val="25841FC5"/>
    <w:rsid w:val="26DB6165"/>
    <w:rsid w:val="27BA3F65"/>
    <w:rsid w:val="29303BAE"/>
    <w:rsid w:val="29CE5F81"/>
    <w:rsid w:val="2AC67B5E"/>
    <w:rsid w:val="2C724855"/>
    <w:rsid w:val="2E804559"/>
    <w:rsid w:val="38DA0BAE"/>
    <w:rsid w:val="38E452E6"/>
    <w:rsid w:val="3A43493D"/>
    <w:rsid w:val="3B555529"/>
    <w:rsid w:val="3BD676A9"/>
    <w:rsid w:val="3C1057FB"/>
    <w:rsid w:val="3C202D31"/>
    <w:rsid w:val="3DE96EFA"/>
    <w:rsid w:val="3E894239"/>
    <w:rsid w:val="3EE020AB"/>
    <w:rsid w:val="4052160B"/>
    <w:rsid w:val="40F0772D"/>
    <w:rsid w:val="421E1330"/>
    <w:rsid w:val="46194FCD"/>
    <w:rsid w:val="466510E8"/>
    <w:rsid w:val="4792415F"/>
    <w:rsid w:val="47D44777"/>
    <w:rsid w:val="485350A5"/>
    <w:rsid w:val="48A56114"/>
    <w:rsid w:val="492A23BA"/>
    <w:rsid w:val="4D9A3D6D"/>
    <w:rsid w:val="4E800FB7"/>
    <w:rsid w:val="4E9E788D"/>
    <w:rsid w:val="4EF63225"/>
    <w:rsid w:val="4F0022F6"/>
    <w:rsid w:val="503E30D6"/>
    <w:rsid w:val="51A6300D"/>
    <w:rsid w:val="527728CF"/>
    <w:rsid w:val="53400F13"/>
    <w:rsid w:val="534558E3"/>
    <w:rsid w:val="535C0D29"/>
    <w:rsid w:val="54B855B5"/>
    <w:rsid w:val="55434CEA"/>
    <w:rsid w:val="567535C9"/>
    <w:rsid w:val="569B06F5"/>
    <w:rsid w:val="570F757A"/>
    <w:rsid w:val="5756111B"/>
    <w:rsid w:val="58FA1EED"/>
    <w:rsid w:val="5A7A510A"/>
    <w:rsid w:val="5AF66E6C"/>
    <w:rsid w:val="5E3E0745"/>
    <w:rsid w:val="5EFF1C82"/>
    <w:rsid w:val="5F921D4B"/>
    <w:rsid w:val="60F07557"/>
    <w:rsid w:val="623C43D7"/>
    <w:rsid w:val="62BE5783"/>
    <w:rsid w:val="64E73C94"/>
    <w:rsid w:val="6635553A"/>
    <w:rsid w:val="68544A6D"/>
    <w:rsid w:val="6934326E"/>
    <w:rsid w:val="6A0A59B4"/>
    <w:rsid w:val="6BDE08F5"/>
    <w:rsid w:val="6C24215D"/>
    <w:rsid w:val="6C4E1672"/>
    <w:rsid w:val="6CB35E7D"/>
    <w:rsid w:val="6E2B4E99"/>
    <w:rsid w:val="6FB22D40"/>
    <w:rsid w:val="70626515"/>
    <w:rsid w:val="71177254"/>
    <w:rsid w:val="717A163C"/>
    <w:rsid w:val="752A2E4F"/>
    <w:rsid w:val="7543198A"/>
    <w:rsid w:val="7BCC6F38"/>
    <w:rsid w:val="7BE96B6D"/>
    <w:rsid w:val="7D7441CC"/>
    <w:rsid w:val="7F640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 w:type="character" w:customStyle="1" w:styleId="9">
    <w:name w:val="font21"/>
    <w:basedOn w:val="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16</Pages>
  <Words>6212</Words>
  <Characters>6840</Characters>
  <Lines>51</Lines>
  <Paragraphs>14</Paragraphs>
  <TotalTime>1</TotalTime>
  <ScaleCrop>false</ScaleCrop>
  <LinksUpToDate>false</LinksUpToDate>
  <CharactersWithSpaces>7013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赵晓青</cp:lastModifiedBy>
  <dcterms:modified xsi:type="dcterms:W3CDTF">2024-12-16T07:12:01Z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C994A7B1063D45F18F306C7A86B73D0F_12</vt:lpwstr>
  </property>
</Properties>
</file>