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34B49">
      <w:pPr>
        <w:spacing w:line="560" w:lineRule="exact"/>
        <w:rPr>
          <w:rFonts w:ascii="TimesNewRoman" w:hAnsi="TimesNewRoman" w:eastAsia="黑体" w:cs="TimesNewRoman"/>
          <w:szCs w:val="32"/>
        </w:rPr>
      </w:pPr>
      <w:r>
        <w:rPr>
          <w:rFonts w:hint="eastAsia" w:ascii="TimesNewRoman" w:hAnsi="TimesNewRoman" w:eastAsia="黑体" w:cs="TimesNewRoman"/>
          <w:szCs w:val="32"/>
        </w:rPr>
        <w:t>附件</w:t>
      </w:r>
      <w:r>
        <w:rPr>
          <w:rFonts w:ascii="Times New Roman" w:hAnsi="Times New Roman" w:eastAsia="黑体" w:cs="Times New Roman"/>
          <w:szCs w:val="32"/>
        </w:rPr>
        <w:t>1</w:t>
      </w:r>
      <w:r>
        <w:rPr>
          <w:rFonts w:hint="eastAsia" w:ascii="TimesNewRoman" w:hAnsi="TimesNewRoman" w:eastAsia="黑体" w:cs="TimesNewRoman"/>
          <w:szCs w:val="32"/>
        </w:rPr>
        <w:t>-</w:t>
      </w:r>
      <w:r>
        <w:rPr>
          <w:rFonts w:ascii="Times New Roman" w:hAnsi="Times New Roman" w:eastAsia="黑体" w:cs="Times New Roman"/>
          <w:szCs w:val="32"/>
        </w:rPr>
        <w:t>1</w:t>
      </w:r>
    </w:p>
    <w:p w14:paraId="6FB187BC"/>
    <w:p w14:paraId="52828F74"/>
    <w:p w14:paraId="62AEEC1B"/>
    <w:p w14:paraId="4ED6A35C"/>
    <w:p w14:paraId="224A3EDD"/>
    <w:p w14:paraId="6057674B"/>
    <w:p w14:paraId="4305C810"/>
    <w:p w14:paraId="6A597054"/>
    <w:p w14:paraId="03262765">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淮北市劳动人事争议仲裁院</w:t>
      </w:r>
      <w:r>
        <w:rPr>
          <w:rFonts w:ascii="Times New Roman" w:hAnsi="Times New Roman" w:eastAsia="华文中宋" w:cs="Times New Roman"/>
          <w:b/>
          <w:sz w:val="44"/>
          <w:szCs w:val="44"/>
        </w:rPr>
        <w:t>2024</w:t>
      </w:r>
      <w:r>
        <w:rPr>
          <w:rFonts w:hint="eastAsia" w:ascii="TimesNewRoman" w:hAnsi="TimesNewRoman" w:eastAsia="华文中宋" w:cs="TimesNewRoman"/>
          <w:b/>
          <w:sz w:val="44"/>
          <w:szCs w:val="44"/>
        </w:rPr>
        <w:t>年</w:t>
      </w:r>
    </w:p>
    <w:p w14:paraId="6E883D41">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18614104"/>
    <w:p w14:paraId="140BCE78"/>
    <w:p w14:paraId="67C24594"/>
    <w:p w14:paraId="599ACE09"/>
    <w:p w14:paraId="00896C9A"/>
    <w:p w14:paraId="21834B91"/>
    <w:p w14:paraId="0A062C43"/>
    <w:p w14:paraId="16B25702"/>
    <w:p w14:paraId="42EFFFB2"/>
    <w:p w14:paraId="40E41228"/>
    <w:p w14:paraId="00410AEC"/>
    <w:p w14:paraId="79A0C0C6"/>
    <w:p w14:paraId="60962A4D"/>
    <w:p w14:paraId="1BC4432C"/>
    <w:p w14:paraId="1E2C5F28"/>
    <w:p w14:paraId="445D7099"/>
    <w:p w14:paraId="01D1554E"/>
    <w:p w14:paraId="1472E90F"/>
    <w:p w14:paraId="348E79D0"/>
    <w:p w14:paraId="64B308ED"/>
    <w:p w14:paraId="45707862"/>
    <w:p w14:paraId="40FB0328"/>
    <w:p w14:paraId="6317B0AD">
      <w:pPr>
        <w:pStyle w:val="4"/>
        <w:adjustRightInd w:val="0"/>
        <w:snapToGrid w:val="0"/>
        <w:spacing w:line="560" w:lineRule="exact"/>
        <w:jc w:val="center"/>
        <w:rPr>
          <w:rFonts w:ascii="TimesNewRoman" w:hAnsi="TimesNewRoman" w:eastAsia="黑体" w:cs="TimesNewRoman"/>
          <w:bCs/>
          <w:sz w:val="44"/>
          <w:szCs w:val="44"/>
        </w:rPr>
      </w:pPr>
    </w:p>
    <w:p w14:paraId="0F9F951B">
      <w:pPr>
        <w:pStyle w:val="4"/>
        <w:adjustRightInd w:val="0"/>
        <w:snapToGrid w:val="0"/>
        <w:spacing w:line="560" w:lineRule="exact"/>
        <w:jc w:val="center"/>
        <w:rPr>
          <w:rFonts w:ascii="TimesNewRoman" w:hAnsi="TimesNewRoman" w:eastAsia="黑体" w:cs="TimesNewRoman"/>
          <w:bCs/>
          <w:sz w:val="44"/>
          <w:szCs w:val="44"/>
        </w:rPr>
      </w:pPr>
      <w:r>
        <w:rPr>
          <w:rFonts w:ascii="Times New Roman" w:hAnsi="Times New Roman" w:eastAsia="黑体" w:cs="Times New Roman"/>
          <w:bCs/>
          <w:sz w:val="44"/>
          <w:szCs w:val="44"/>
        </w:rPr>
        <w:t>2024</w:t>
      </w:r>
      <w:r>
        <w:rPr>
          <w:rFonts w:hint="eastAsia" w:ascii="TimesNewRoman" w:hAnsi="TimesNewRoman" w:eastAsia="黑体" w:cs="TimesNewRoman"/>
          <w:bCs/>
          <w:sz w:val="44"/>
          <w:szCs w:val="44"/>
        </w:rPr>
        <w:t>年</w:t>
      </w:r>
      <w:r>
        <w:rPr>
          <w:rFonts w:ascii="Times New Roman" w:hAnsi="Times New Roman" w:eastAsia="黑体" w:cs="Times New Roman"/>
          <w:bCs/>
          <w:sz w:val="44"/>
          <w:szCs w:val="44"/>
        </w:rPr>
        <w:t>2</w:t>
      </w:r>
      <w:r>
        <w:rPr>
          <w:rFonts w:hint="eastAsia" w:ascii="TimesNewRoman" w:hAnsi="TimesNewRoman" w:eastAsia="黑体" w:cs="TimesNewRoman"/>
          <w:bCs/>
          <w:sz w:val="44"/>
          <w:szCs w:val="44"/>
        </w:rPr>
        <w:t>月</w:t>
      </w:r>
    </w:p>
    <w:p w14:paraId="518D7BBD"/>
    <w:p w14:paraId="261F1317"/>
    <w:p w14:paraId="1E40257B">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7A894641"/>
    <w:p w14:paraId="05956865">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7DB8F10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w:t>
      </w:r>
      <w:r>
        <w:rPr>
          <w:rFonts w:hint="eastAsia" w:ascii="TimesNewRoman" w:hAnsi="TimesNewRoman" w:eastAsia="仿宋_GB2312" w:cs="TimesNewRoman"/>
          <w:bCs/>
          <w:sz w:val="32"/>
          <w:szCs w:val="32"/>
        </w:rPr>
        <w:t>、主要职责</w:t>
      </w:r>
    </w:p>
    <w:p w14:paraId="75F22F3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2</w:t>
      </w:r>
      <w:r>
        <w:rPr>
          <w:rFonts w:hint="eastAsia" w:ascii="TimesNewRoman" w:hAnsi="TimesNewRoman" w:eastAsia="仿宋_GB2312" w:cs="TimesNewRoman"/>
          <w:bCs/>
          <w:sz w:val="32"/>
          <w:szCs w:val="32"/>
        </w:rPr>
        <w:t>、单位预算构成</w:t>
      </w:r>
    </w:p>
    <w:p w14:paraId="126F3D9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3</w:t>
      </w:r>
      <w:r>
        <w:rPr>
          <w:rFonts w:hint="eastAsia" w:ascii="TimesNewRoman" w:hAnsi="TimesNewRoman" w:eastAsia="仿宋_GB2312" w:cs="TimesNewRoman"/>
          <w:bCs/>
          <w:sz w:val="32"/>
          <w:szCs w:val="32"/>
        </w:rPr>
        <w:t xml:space="preserve"> 、</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年度主要工作任务</w:t>
      </w:r>
    </w:p>
    <w:p w14:paraId="1661389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第二部分 </w:t>
      </w:r>
      <w:r>
        <w:rPr>
          <w:rFonts w:ascii="Times New Roman" w:hAnsi="Times New Roman" w:eastAsia="仿宋_GB2312" w:cs="Times New Roman"/>
          <w:b/>
          <w:sz w:val="32"/>
          <w:szCs w:val="32"/>
        </w:rPr>
        <w:t>2024</w:t>
      </w:r>
      <w:r>
        <w:rPr>
          <w:rFonts w:hint="eastAsia" w:ascii="TimesNewRoman" w:hAnsi="TimesNewRoman" w:eastAsia="仿宋_GB2312" w:cs="TimesNewRoman"/>
          <w:b/>
          <w:sz w:val="32"/>
          <w:szCs w:val="32"/>
        </w:rPr>
        <w:t>年单位预算表</w:t>
      </w:r>
    </w:p>
    <w:p w14:paraId="483DE19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w:t>
      </w:r>
      <w:r>
        <w:rPr>
          <w:rFonts w:hint="eastAsia" w:ascii="TimesNewRoman" w:hAnsi="TimesNewRoman" w:eastAsia="仿宋_GB2312" w:cs="TimesNewRoman"/>
          <w:bCs/>
          <w:sz w:val="32"/>
          <w:szCs w:val="32"/>
        </w:rPr>
        <w:t>、淮北市劳动人事争议仲裁院</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年收支总表</w:t>
      </w:r>
    </w:p>
    <w:p w14:paraId="7C702AE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2</w:t>
      </w:r>
      <w:r>
        <w:rPr>
          <w:rFonts w:hint="eastAsia" w:ascii="TimesNewRoman" w:hAnsi="TimesNewRoman" w:eastAsia="仿宋_GB2312" w:cs="TimesNewRoman"/>
          <w:bCs/>
          <w:sz w:val="32"/>
          <w:szCs w:val="32"/>
        </w:rPr>
        <w:t>、淮北市劳动人事争议仲裁院</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年收入总表</w:t>
      </w:r>
    </w:p>
    <w:p w14:paraId="77B3A72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3</w:t>
      </w:r>
      <w:r>
        <w:rPr>
          <w:rFonts w:hint="eastAsia" w:ascii="TimesNewRoman" w:hAnsi="TimesNewRoman" w:eastAsia="仿宋_GB2312" w:cs="TimesNewRoman"/>
          <w:bCs/>
          <w:sz w:val="32"/>
          <w:szCs w:val="32"/>
        </w:rPr>
        <w:t>、淮北市劳动人事争议仲裁院</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年支出总表</w:t>
      </w:r>
    </w:p>
    <w:p w14:paraId="0B47A38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4</w:t>
      </w:r>
      <w:r>
        <w:rPr>
          <w:rFonts w:hint="eastAsia" w:ascii="TimesNewRoman" w:hAnsi="TimesNewRoman" w:eastAsia="仿宋_GB2312" w:cs="TimesNewRoman"/>
          <w:bCs/>
          <w:sz w:val="32"/>
          <w:szCs w:val="32"/>
        </w:rPr>
        <w:t>、淮北市劳动人事争议仲裁院</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年财政拨款收支总表</w:t>
      </w:r>
    </w:p>
    <w:p w14:paraId="0B0FA99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5</w:t>
      </w:r>
      <w:r>
        <w:rPr>
          <w:rFonts w:hint="eastAsia" w:ascii="TimesNewRoman" w:hAnsi="TimesNewRoman" w:eastAsia="仿宋_GB2312" w:cs="TimesNewRoman"/>
          <w:bCs/>
          <w:sz w:val="32"/>
          <w:szCs w:val="32"/>
        </w:rPr>
        <w:t>、淮北市劳动人事争议仲裁院</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年一般公共预算支出表</w:t>
      </w:r>
    </w:p>
    <w:p w14:paraId="24E11ED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6</w:t>
      </w:r>
      <w:r>
        <w:rPr>
          <w:rFonts w:hint="eastAsia" w:ascii="TimesNewRoman" w:hAnsi="TimesNewRoman" w:eastAsia="仿宋_GB2312" w:cs="TimesNewRoman"/>
          <w:bCs/>
          <w:sz w:val="32"/>
          <w:szCs w:val="32"/>
        </w:rPr>
        <w:t>、淮北市劳动人事争议仲裁院</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年一般公共预算基本支出表</w:t>
      </w:r>
    </w:p>
    <w:p w14:paraId="5612696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7</w:t>
      </w:r>
      <w:r>
        <w:rPr>
          <w:rFonts w:hint="eastAsia" w:ascii="TimesNewRoman" w:hAnsi="TimesNewRoman" w:eastAsia="仿宋_GB2312" w:cs="TimesNewRoman"/>
          <w:bCs/>
          <w:sz w:val="32"/>
          <w:szCs w:val="32"/>
        </w:rPr>
        <w:t>、淮北市劳动人事争议仲裁院</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年政府性基金预算支出表</w:t>
      </w:r>
    </w:p>
    <w:p w14:paraId="44E49FF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8</w:t>
      </w:r>
      <w:r>
        <w:rPr>
          <w:rFonts w:hint="eastAsia" w:ascii="TimesNewRoman" w:hAnsi="TimesNewRoman" w:eastAsia="仿宋_GB2312" w:cs="TimesNewRoman"/>
          <w:bCs/>
          <w:sz w:val="32"/>
          <w:szCs w:val="32"/>
        </w:rPr>
        <w:t>、淮北市劳动人事争议仲裁院</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年国有资本经营预算支出表</w:t>
      </w:r>
    </w:p>
    <w:p w14:paraId="12303C3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9</w:t>
      </w:r>
      <w:r>
        <w:rPr>
          <w:rFonts w:hint="eastAsia" w:ascii="TimesNewRoman" w:hAnsi="TimesNewRoman" w:eastAsia="仿宋_GB2312" w:cs="TimesNewRoman"/>
          <w:bCs/>
          <w:sz w:val="32"/>
          <w:szCs w:val="32"/>
        </w:rPr>
        <w:t>、淮北市劳动人事争议仲裁院</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年项目支出表</w:t>
      </w:r>
    </w:p>
    <w:p w14:paraId="4EBBA80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10</w:t>
      </w:r>
      <w:r>
        <w:rPr>
          <w:rFonts w:hint="eastAsia" w:ascii="TimesNewRoman" w:hAnsi="TimesNewRoman" w:eastAsia="仿宋_GB2312" w:cs="TimesNewRoman"/>
          <w:bCs/>
          <w:sz w:val="32"/>
          <w:szCs w:val="32"/>
        </w:rPr>
        <w:t>、淮北市劳动人事争议仲裁院</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年政府采购支出表</w:t>
      </w:r>
    </w:p>
    <w:p w14:paraId="700733A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11</w:t>
      </w:r>
      <w:r>
        <w:rPr>
          <w:rFonts w:hint="eastAsia" w:ascii="TimesNewRoman" w:hAnsi="TimesNewRoman" w:eastAsia="仿宋_GB2312" w:cs="TimesNewRoman"/>
          <w:bCs/>
          <w:sz w:val="32"/>
          <w:szCs w:val="32"/>
        </w:rPr>
        <w:t>、淮北市劳动人事争议仲裁院</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年政府购买服务支出表</w:t>
      </w:r>
    </w:p>
    <w:p w14:paraId="5C857FD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12</w:t>
      </w:r>
      <w:r>
        <w:rPr>
          <w:rFonts w:hint="eastAsia" w:ascii="TimesNewRoman" w:hAnsi="TimesNewRoman" w:eastAsia="仿宋_GB2312" w:cs="TimesNewRoman"/>
          <w:bCs/>
          <w:sz w:val="32"/>
          <w:szCs w:val="32"/>
        </w:rPr>
        <w:t>、淮北市劳动人事争议仲裁院</w:t>
      </w:r>
      <w:r>
        <w:rPr>
          <w:rFonts w:ascii="Times New Roman" w:hAnsi="Times New Roman" w:eastAsia="仿宋_GB2312" w:cs="Times New Roman"/>
          <w:bCs/>
          <w:sz w:val="32"/>
          <w:szCs w:val="32"/>
        </w:rPr>
        <w:t>2024</w:t>
      </w:r>
      <w:r>
        <w:rPr>
          <w:rFonts w:ascii="TimesNewRoman" w:hAnsi="TimesNewRoman" w:eastAsia="仿宋_GB2312" w:cs="TimesNewRoman"/>
          <w:bCs/>
          <w:sz w:val="32"/>
          <w:szCs w:val="32"/>
        </w:rPr>
        <w:t>年通用资产配置支出表</w:t>
      </w:r>
    </w:p>
    <w:p w14:paraId="54AB941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ascii="Times New Roman" w:hAnsi="Times New Roman" w:eastAsia="仿宋_GB2312" w:cs="Times New Roman"/>
          <w:b/>
          <w:sz w:val="32"/>
          <w:szCs w:val="32"/>
        </w:rPr>
        <w:t>2024</w:t>
      </w:r>
      <w:r>
        <w:rPr>
          <w:rFonts w:hint="eastAsia" w:ascii="TimesNewRoman" w:hAnsi="TimesNewRoman" w:eastAsia="仿宋_GB2312" w:cs="TimesNewRoman"/>
          <w:b/>
          <w:sz w:val="32"/>
          <w:szCs w:val="32"/>
        </w:rPr>
        <w:t>年单位预算情况说明</w:t>
      </w:r>
    </w:p>
    <w:p w14:paraId="6522820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年收支总表的说明</w:t>
      </w:r>
    </w:p>
    <w:p w14:paraId="06BA1D7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2</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年收入总表的说明</w:t>
      </w:r>
    </w:p>
    <w:p w14:paraId="01B4DC5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3</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年支出总表的说明</w:t>
      </w:r>
    </w:p>
    <w:p w14:paraId="4441DD1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4</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年财政拨款收支总表的说明</w:t>
      </w:r>
    </w:p>
    <w:p w14:paraId="3F7D858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5</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年一般公共预算支出表的说明</w:t>
      </w:r>
    </w:p>
    <w:p w14:paraId="45B6EE9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6</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年一般公共预算基本支出表的说明</w:t>
      </w:r>
    </w:p>
    <w:p w14:paraId="6FDD7CF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7</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年政府性基金预算支出表的说明</w:t>
      </w:r>
    </w:p>
    <w:p w14:paraId="772871F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8</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年国有资本经营预算支出表的说明</w:t>
      </w:r>
    </w:p>
    <w:p w14:paraId="1FC7D04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9</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年项目支出表的说明</w:t>
      </w:r>
    </w:p>
    <w:p w14:paraId="6DDC219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10</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年政府采购支出表的说明</w:t>
      </w:r>
    </w:p>
    <w:p w14:paraId="3E67384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11</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年政府购买服务支出表的说明</w:t>
      </w:r>
    </w:p>
    <w:p w14:paraId="341A279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12</w:t>
      </w:r>
      <w:r>
        <w:rPr>
          <w:rFonts w:hint="eastAsia" w:ascii="TimesNewRoman" w:hAnsi="TimesNewRoman" w:eastAsia="仿宋_GB2312" w:cs="TimesNewRoman"/>
          <w:bCs/>
          <w:sz w:val="32"/>
          <w:szCs w:val="32"/>
        </w:rPr>
        <w:t>、其他重要事项情况说明</w:t>
      </w:r>
    </w:p>
    <w:p w14:paraId="5B0F9BE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066D7FD8">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4785984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w:t>
      </w:r>
      <w:r>
        <w:rPr>
          <w:rFonts w:hint="eastAsia" w:ascii="TimesNewRoman" w:hAnsi="TimesNewRoman" w:eastAsia="仿宋_GB2312" w:cs="TimesNewRoman"/>
          <w:bCs/>
          <w:sz w:val="32"/>
          <w:szCs w:val="32"/>
        </w:rPr>
        <w:t>、淮北市劳动人事争议仲裁院</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年部门预算纳入绩效考评项目表</w:t>
      </w:r>
    </w:p>
    <w:p w14:paraId="3F5DD56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2</w:t>
      </w:r>
      <w:r>
        <w:rPr>
          <w:rFonts w:hint="eastAsia" w:ascii="TimesNewRoman" w:hAnsi="TimesNewRoman" w:eastAsia="仿宋_GB2312" w:cs="TimesNewRoman"/>
          <w:bCs/>
          <w:sz w:val="32"/>
          <w:szCs w:val="32"/>
        </w:rPr>
        <w:t>、淮北市劳动人事争议仲裁院</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年部门预算专项资金管理清单（专栏公开）</w:t>
      </w:r>
    </w:p>
    <w:p w14:paraId="6E944335">
      <w:pPr>
        <w:pStyle w:val="4"/>
        <w:adjustRightInd w:val="0"/>
        <w:snapToGrid w:val="0"/>
        <w:spacing w:line="400" w:lineRule="exact"/>
        <w:ind w:firstLine="800" w:firstLineChars="250"/>
        <w:rPr>
          <w:rFonts w:ascii="TimesNewRoman" w:hAnsi="TimesNewRoman" w:eastAsia="仿宋_GB2312" w:cs="TimesNewRoman"/>
          <w:bCs/>
          <w:sz w:val="32"/>
          <w:szCs w:val="32"/>
        </w:rPr>
      </w:pPr>
    </w:p>
    <w:p w14:paraId="2963B78E">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64C78BF7"/>
    <w:p w14:paraId="251044C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422BD2A1">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仿宋_GB2312" w:hAnsi="仿宋" w:eastAsia="仿宋_GB2312"/>
          <w:sz w:val="32"/>
          <w:szCs w:val="32"/>
        </w:rPr>
        <w:t>淮北市劳动人事争议仲裁院是淮北市人社局下属正科级全额财政拨款事业单位，于</w:t>
      </w:r>
      <w:r>
        <w:rPr>
          <w:rFonts w:ascii="Times New Roman" w:hAnsi="Times New Roman" w:eastAsia="仿宋_GB2312" w:cs="Times New Roman"/>
          <w:sz w:val="32"/>
          <w:szCs w:val="32"/>
        </w:rPr>
        <w:t>2013</w:t>
      </w:r>
      <w:r>
        <w:rPr>
          <w:rFonts w:hint="eastAsia" w:ascii="仿宋_GB2312" w:hAnsi="仿宋" w:eastAsia="仿宋_GB2312"/>
          <w:sz w:val="32"/>
          <w:szCs w:val="32"/>
        </w:rPr>
        <w:t>年</w:t>
      </w:r>
      <w:r>
        <w:rPr>
          <w:rFonts w:ascii="Times New Roman" w:hAnsi="Times New Roman" w:eastAsia="仿宋_GB2312" w:cs="Times New Roman"/>
          <w:sz w:val="32"/>
          <w:szCs w:val="32"/>
        </w:rPr>
        <w:t>2</w:t>
      </w:r>
      <w:r>
        <w:rPr>
          <w:rFonts w:hint="eastAsia" w:ascii="仿宋_GB2312" w:hAnsi="仿宋" w:eastAsia="仿宋_GB2312"/>
          <w:sz w:val="32"/>
          <w:szCs w:val="32"/>
        </w:rPr>
        <w:t>月批准成立。主要职责：贯彻执行国家、省、市人力资源和社会保障法律法规；负责处理市劳动人事争议仲裁委员会管辖范围内的劳动人事争议案件；负责劳动人事争议法律、法规、政策咨询；负责对县、区劳动人事争议案件处理的业务指导；负责管理市级劳动人事争议仲裁案件的信息统计等</w:t>
      </w:r>
      <w:r>
        <w:rPr>
          <w:rFonts w:hint="eastAsia" w:ascii="TimesNewRoman" w:hAnsi="TimesNewRoman" w:eastAsia="仿宋_GB2312" w:cs="TimesNewRoman"/>
          <w:bCs/>
          <w:sz w:val="32"/>
          <w:szCs w:val="32"/>
        </w:rPr>
        <w:t>。</w:t>
      </w:r>
    </w:p>
    <w:p w14:paraId="129490F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0DB0EC7F">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淮北市劳动人事争议仲裁院</w:t>
      </w:r>
      <w:r>
        <w:rPr>
          <w:rFonts w:ascii="Times New Roman" w:hAnsi="Times New Roman" w:eastAsia="仿宋_GB2312" w:cs="Times New Roman"/>
          <w:sz w:val="32"/>
          <w:szCs w:val="32"/>
        </w:rPr>
        <w:t>2024</w:t>
      </w:r>
      <w:r>
        <w:rPr>
          <w:rFonts w:hint="eastAsia" w:ascii="TimesNewRoman" w:hAnsi="TimesNewRoman" w:eastAsia="仿宋_GB2312" w:cs="TimesNewRoman"/>
          <w:sz w:val="32"/>
          <w:szCs w:val="32"/>
        </w:rPr>
        <w:t>年度部门预算仅包括本级预算，无其他下属单位预算。</w:t>
      </w:r>
    </w:p>
    <w:p w14:paraId="4F16640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年度主要工作任务</w:t>
      </w:r>
    </w:p>
    <w:p w14:paraId="631DDF4F">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仿宋_GB2312" w:hAnsi="仿宋_GB2312" w:eastAsia="仿宋_GB2312" w:cs="仿宋_GB2312"/>
          <w:sz w:val="32"/>
          <w:szCs w:val="32"/>
        </w:rPr>
        <w:t>高效、及时、化解劳动争议案件，促进全市劳动关系和谐稳定，继续加大案件处理力度，参照人民法院立案登记制的有关规定，做到有案必立、有诉必理，保障当事人诉权，及时对已受理案件进行排期审理，做到快立、快调、快审、快结，依法维护当事人的合法权益。完善仲裁庭、调解室的软硬件水平，优化服务标准和服务规范，探索有调解仲裁特色的行风建设</w:t>
      </w:r>
      <w:r>
        <w:rPr>
          <w:rFonts w:hint="eastAsia" w:ascii="TimesNewRoman" w:hAnsi="TimesNewRoman" w:eastAsia="仿宋_GB2312" w:cs="TimesNewRoman"/>
          <w:bCs/>
          <w:sz w:val="32"/>
          <w:szCs w:val="32"/>
        </w:rPr>
        <w:t>。</w:t>
      </w:r>
    </w:p>
    <w:p w14:paraId="37A9932F"/>
    <w:p w14:paraId="253F135F">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第二部分 </w:t>
      </w:r>
      <w:r>
        <w:rPr>
          <w:rFonts w:ascii="Times New Roman" w:hAnsi="Times New Roman" w:eastAsia="黑体" w:cs="Times New Roman"/>
          <w:bCs/>
          <w:sz w:val="36"/>
          <w:szCs w:val="36"/>
        </w:rPr>
        <w:t>2024</w:t>
      </w:r>
      <w:r>
        <w:rPr>
          <w:rFonts w:hint="eastAsia" w:ascii="TimesNewRoman" w:hAnsi="TimesNewRoman" w:eastAsia="黑体" w:cs="TimesNewRoman"/>
          <w:bCs/>
          <w:sz w:val="36"/>
          <w:szCs w:val="36"/>
        </w:rPr>
        <w:t>年单位预算表</w:t>
      </w:r>
    </w:p>
    <w:p w14:paraId="040C7C6D">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w:t>
      </w:r>
      <w:r>
        <w:rPr>
          <w:rFonts w:ascii="Times New Roman" w:hAnsi="Times New Roman" w:eastAsia="仿宋_GB2312" w:cs="Times New Roman"/>
          <w:bCs/>
          <w:sz w:val="32"/>
          <w:szCs w:val="32"/>
        </w:rPr>
        <w:t>1</w:t>
      </w:r>
      <w:r>
        <w:rPr>
          <w:rFonts w:hint="eastAsia" w:ascii="TimesNewRoman" w:hAnsi="TimesNewRoman" w:eastAsia="仿宋_GB2312" w:cs="TimesNewRoman"/>
          <w:bCs/>
          <w:sz w:val="32"/>
          <w:szCs w:val="32"/>
        </w:rPr>
        <w:t>-</w:t>
      </w:r>
      <w:r>
        <w:rPr>
          <w:rFonts w:ascii="Times New Roman" w:hAnsi="Times New Roman" w:eastAsia="仿宋_GB2312" w:cs="Times New Roman"/>
          <w:bCs/>
          <w:sz w:val="32"/>
          <w:szCs w:val="32"/>
        </w:rPr>
        <w:t>2</w:t>
      </w:r>
    </w:p>
    <w:p w14:paraId="5A3B0B21">
      <w:r>
        <w:t xml:space="preserve">                                        </w:t>
      </w:r>
    </w:p>
    <w:p w14:paraId="66F1E74B">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ascii="Times New Roman" w:hAnsi="Times New Roman" w:eastAsia="黑体" w:cs="Times New Roman"/>
          <w:bCs/>
          <w:sz w:val="36"/>
          <w:szCs w:val="36"/>
        </w:rPr>
        <w:t>2024</w:t>
      </w:r>
      <w:r>
        <w:rPr>
          <w:rFonts w:hint="eastAsia" w:ascii="TimesNewRoman" w:hAnsi="TimesNewRoman" w:eastAsia="黑体" w:cs="TimesNewRoman"/>
          <w:bCs/>
          <w:sz w:val="36"/>
          <w:szCs w:val="36"/>
        </w:rPr>
        <w:t>年单位预算情况说明</w:t>
      </w:r>
    </w:p>
    <w:p w14:paraId="1318E3A9"/>
    <w:p w14:paraId="5300E48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年收支总表的说明</w:t>
      </w:r>
    </w:p>
    <w:p w14:paraId="67CAA7B2">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按照综合预算的原则，淮北市劳动人事争议仲裁院所有收入和支出均纳入单位预算管理。淮北市劳动人事争议仲裁院</w:t>
      </w:r>
      <w:r>
        <w:rPr>
          <w:rFonts w:ascii="Times New Roman" w:hAnsi="Times New Roman" w:eastAsia="仿宋_GB2312" w:cs="Times New Roman"/>
          <w:sz w:val="32"/>
          <w:szCs w:val="32"/>
        </w:rPr>
        <w:t>2024</w:t>
      </w:r>
      <w:r>
        <w:rPr>
          <w:rFonts w:hint="eastAsia" w:ascii="TimesNewRoman" w:hAnsi="TimesNewRoman" w:eastAsia="仿宋_GB2312" w:cs="TimesNewRoman"/>
          <w:sz w:val="32"/>
          <w:szCs w:val="32"/>
        </w:rPr>
        <w:t>年收支总预算</w:t>
      </w:r>
      <w:r>
        <w:rPr>
          <w:rFonts w:ascii="Times New Roman" w:hAnsi="Times New Roman" w:eastAsia="仿宋_GB2312" w:cs="Times New Roman"/>
          <w:sz w:val="32"/>
          <w:szCs w:val="32"/>
        </w:rPr>
        <w:t>115</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75</w:t>
      </w:r>
      <w:r>
        <w:rPr>
          <w:rFonts w:hint="eastAsia" w:ascii="TimesNewRoman" w:hAnsi="TimesNewRoman" w:eastAsia="仿宋_GB2312" w:cs="TimesNewRoman"/>
          <w:sz w:val="32"/>
          <w:szCs w:val="32"/>
        </w:rPr>
        <w:t>万元，收入全部是一般公共预算拨款收入</w:t>
      </w:r>
      <w:r>
        <w:rPr>
          <w:rFonts w:ascii="Times New Roman" w:hAnsi="Times New Roman" w:eastAsia="仿宋_GB2312" w:cs="Times New Roman"/>
          <w:sz w:val="32"/>
          <w:szCs w:val="32"/>
        </w:rPr>
        <w:t>115</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75</w:t>
      </w:r>
      <w:r>
        <w:rPr>
          <w:rFonts w:hint="eastAsia" w:ascii="TimesNewRoman" w:hAnsi="TimesNewRoman" w:eastAsia="仿宋_GB2312" w:cs="TimesNewRoman"/>
          <w:sz w:val="32"/>
          <w:szCs w:val="32"/>
        </w:rPr>
        <w:t>万元，支出包括：社会保障和就业支出、卫生健康支出、住房保障支出。</w:t>
      </w:r>
    </w:p>
    <w:p w14:paraId="0F92463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年收入总表的说明</w:t>
      </w:r>
    </w:p>
    <w:p w14:paraId="458AFE0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淮北市劳动人事争议仲裁院</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年收入预算</w:t>
      </w:r>
      <w:r>
        <w:rPr>
          <w:rFonts w:ascii="Times New Roman" w:hAnsi="Times New Roman" w:eastAsia="仿宋_GB2312" w:cs="Times New Roman"/>
          <w:sz w:val="32"/>
          <w:szCs w:val="32"/>
        </w:rPr>
        <w:t>115</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75</w:t>
      </w:r>
      <w:r>
        <w:rPr>
          <w:rFonts w:hint="eastAsia" w:ascii="TimesNewRoman" w:hAnsi="TimesNewRoman" w:eastAsia="仿宋_GB2312" w:cs="TimesNewRoman"/>
          <w:kern w:val="0"/>
          <w:sz w:val="32"/>
          <w:szCs w:val="32"/>
        </w:rPr>
        <w:t>万元，其中，本年收入</w:t>
      </w:r>
      <w:r>
        <w:rPr>
          <w:rFonts w:ascii="Times New Roman" w:hAnsi="Times New Roman" w:eastAsia="仿宋_GB2312" w:cs="Times New Roman"/>
          <w:sz w:val="32"/>
          <w:szCs w:val="32"/>
        </w:rPr>
        <w:t>115</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75</w:t>
      </w:r>
      <w:r>
        <w:rPr>
          <w:rFonts w:hint="eastAsia" w:ascii="TimesNewRoman" w:hAnsi="TimesNewRoman" w:eastAsia="仿宋_GB2312" w:cs="TimesNewRoman"/>
          <w:kern w:val="0"/>
          <w:sz w:val="32"/>
          <w:szCs w:val="32"/>
        </w:rPr>
        <w:t>万元。</w:t>
      </w:r>
    </w:p>
    <w:p w14:paraId="56D3A63A">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ascii="Times New Roman" w:hAnsi="Times New Roman" w:eastAsia="仿宋_GB2312" w:cs="Times New Roman"/>
          <w:sz w:val="32"/>
          <w:szCs w:val="32"/>
        </w:rPr>
        <w:t>115</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75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ascii="Times New Roman" w:hAnsi="Times New Roman" w:eastAsia="仿宋_GB2312" w:cs="Times New Roman"/>
          <w:sz w:val="32"/>
          <w:szCs w:val="32"/>
        </w:rPr>
        <w:t>115</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75</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100</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01</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87</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，原因主要是基数调整；政府性基金预算拨款收入</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0</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0</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，原因主要是淮北市劳动人事争议仲裁院</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年均无政府性基金预算拨款收入；财政专户管理资金收入</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0</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0</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，原因主要是淮北市劳动人事争议仲裁院</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年均无财政专户管理资金收入。</w:t>
      </w:r>
    </w:p>
    <w:p w14:paraId="305C187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年支出总表的说明</w:t>
      </w:r>
    </w:p>
    <w:p w14:paraId="162C8E9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淮北市劳动人事争议仲裁院</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年支出预算</w:t>
      </w:r>
      <w:r>
        <w:rPr>
          <w:rFonts w:ascii="Times New Roman" w:hAnsi="Times New Roman" w:eastAsia="仿宋_GB2312" w:cs="Times New Roman"/>
          <w:sz w:val="32"/>
          <w:szCs w:val="32"/>
        </w:rPr>
        <w:t>115</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75</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01</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87</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，原因主要是基数调整。其中，基本支出</w:t>
      </w:r>
      <w:r>
        <w:rPr>
          <w:rFonts w:ascii="Times New Roman" w:hAnsi="Times New Roman" w:eastAsia="仿宋_GB2312" w:cs="Times New Roman"/>
          <w:kern w:val="0"/>
          <w:sz w:val="32"/>
          <w:szCs w:val="32"/>
        </w:rPr>
        <w:t>95</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75</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82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72</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，主要用于保障机构日常运转、完成日常工作任务；项目支出</w:t>
      </w:r>
      <w:r>
        <w:rPr>
          <w:rFonts w:ascii="Times New Roman" w:hAnsi="Times New Roman" w:eastAsia="仿宋_GB2312" w:cs="Times New Roman"/>
          <w:kern w:val="0"/>
          <w:sz w:val="32"/>
          <w:szCs w:val="32"/>
        </w:rPr>
        <w:t>20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00</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17</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28</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劳动仲裁办案经费支出</w:t>
      </w:r>
      <w:r>
        <w:rPr>
          <w:rFonts w:hint="eastAsia" w:ascii="TimesNewRoman" w:hAnsi="TimesNewRoman" w:eastAsia="仿宋_GB2312" w:cs="TimesNewRoman"/>
          <w:kern w:val="0"/>
          <w:sz w:val="32"/>
          <w:szCs w:val="32"/>
        </w:rPr>
        <w:t>。</w:t>
      </w:r>
    </w:p>
    <w:p w14:paraId="208461F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年财政拨款收支总表的说明</w:t>
      </w:r>
    </w:p>
    <w:p w14:paraId="6354FF3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淮北市劳动人事争议仲裁院</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年财政拨款收支预算</w:t>
      </w:r>
      <w:r>
        <w:rPr>
          <w:rFonts w:ascii="Times New Roman" w:hAnsi="Times New Roman" w:eastAsia="仿宋_GB2312" w:cs="Times New Roman"/>
          <w:sz w:val="32"/>
          <w:szCs w:val="32"/>
        </w:rPr>
        <w:t>115</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75</w:t>
      </w:r>
      <w:r>
        <w:rPr>
          <w:rFonts w:hint="eastAsia" w:ascii="TimesNewRoman" w:hAnsi="TimesNewRoman" w:eastAsia="仿宋_GB2312" w:cs="TimesNewRoman"/>
          <w:kern w:val="0"/>
          <w:sz w:val="32"/>
          <w:szCs w:val="32"/>
        </w:rPr>
        <w:t>万元。收入按资金来源分为：一般公共预算拨款</w:t>
      </w:r>
      <w:r>
        <w:rPr>
          <w:rFonts w:ascii="Times New Roman" w:hAnsi="Times New Roman" w:eastAsia="仿宋_GB2312" w:cs="Times New Roman"/>
          <w:sz w:val="32"/>
          <w:szCs w:val="32"/>
        </w:rPr>
        <w:t>115</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75</w:t>
      </w:r>
      <w:r>
        <w:rPr>
          <w:rFonts w:hint="eastAsia" w:ascii="TimesNewRoman" w:hAnsi="TimesNewRoman" w:eastAsia="仿宋_GB2312" w:cs="TimesNewRoman"/>
          <w:kern w:val="0"/>
          <w:sz w:val="32"/>
          <w:szCs w:val="32"/>
        </w:rPr>
        <w:t>万元、政府性基金预算拨款</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万元；按资金年度分为：本年财政拨款收入</w:t>
      </w:r>
      <w:r>
        <w:rPr>
          <w:rFonts w:ascii="Times New Roman" w:hAnsi="Times New Roman" w:eastAsia="仿宋_GB2312" w:cs="Times New Roman"/>
          <w:sz w:val="32"/>
          <w:szCs w:val="32"/>
        </w:rPr>
        <w:t>115</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75</w:t>
      </w:r>
      <w:r>
        <w:rPr>
          <w:rFonts w:hint="eastAsia" w:ascii="TimesNewRoman" w:hAnsi="TimesNewRoman" w:eastAsia="仿宋_GB2312" w:cs="TimesNewRoman"/>
          <w:kern w:val="0"/>
          <w:sz w:val="32"/>
          <w:szCs w:val="32"/>
        </w:rPr>
        <w:t>万元。支出按功能分类分为：社会保障和就业支出</w:t>
      </w:r>
      <w:r>
        <w:rPr>
          <w:rFonts w:ascii="Times New Roman" w:hAnsi="Times New Roman" w:eastAsia="仿宋_GB2312" w:cs="Times New Roman"/>
          <w:kern w:val="0"/>
          <w:sz w:val="32"/>
          <w:szCs w:val="32"/>
        </w:rPr>
        <w:t>97</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37</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84</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12</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；卫生健康支出</w:t>
      </w: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97</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29</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；住房保障支出</w:t>
      </w:r>
      <w:r>
        <w:rPr>
          <w:rFonts w:ascii="Times New Roman" w:hAnsi="Times New Roman" w:eastAsia="仿宋_GB2312" w:cs="Times New Roman"/>
          <w:kern w:val="0"/>
          <w:sz w:val="32"/>
          <w:szCs w:val="32"/>
        </w:rPr>
        <w:t>13</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41</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11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59</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w:t>
      </w:r>
    </w:p>
    <w:p w14:paraId="29A1A3E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年一般公共预算支出表的说明</w:t>
      </w:r>
    </w:p>
    <w:p w14:paraId="2ABE3DC9">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55E7D9A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淮北市劳动人事争议仲裁院</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年一般公共预算支出</w:t>
      </w:r>
      <w:r>
        <w:rPr>
          <w:rFonts w:ascii="Times New Roman" w:hAnsi="Times New Roman" w:eastAsia="仿宋_GB2312" w:cs="Times New Roman"/>
          <w:sz w:val="32"/>
          <w:szCs w:val="32"/>
        </w:rPr>
        <w:t>115</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75</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01</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87</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，主要原因：一是人员基数调整。</w:t>
      </w:r>
    </w:p>
    <w:p w14:paraId="7A9ACDB5">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1F10AD0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ascii="Times New Roman" w:hAnsi="Times New Roman" w:eastAsia="仿宋_GB2312" w:cs="Times New Roman"/>
          <w:kern w:val="0"/>
          <w:sz w:val="32"/>
          <w:szCs w:val="32"/>
        </w:rPr>
        <w:t>97</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37</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84</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12</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；卫生健康支出</w:t>
      </w: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97</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29</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；住房保障支出</w:t>
      </w:r>
      <w:r>
        <w:rPr>
          <w:rFonts w:ascii="Times New Roman" w:hAnsi="Times New Roman" w:eastAsia="仿宋_GB2312" w:cs="Times New Roman"/>
          <w:kern w:val="0"/>
          <w:sz w:val="32"/>
          <w:szCs w:val="32"/>
        </w:rPr>
        <w:t>13</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41</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11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59</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w:t>
      </w:r>
    </w:p>
    <w:p w14:paraId="30B7087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2B84C496">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、社会保障和就业支出（类）人力资源和社会保障管理事务（款）一般行政管理事务（项）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20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00</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0</w:t>
      </w:r>
      <w:r>
        <w:rPr>
          <w:rFonts w:hint="eastAsia" w:ascii="仿宋_GB2312" w:hAnsi="TimesNewRoman" w:eastAsia="仿宋_GB2312" w:cs="TimesNewRoman"/>
          <w:kern w:val="0"/>
          <w:sz w:val="32"/>
          <w:szCs w:val="32"/>
        </w:rPr>
        <w:t>%</w:t>
      </w:r>
      <w:r>
        <w:rPr>
          <w:rFonts w:hint="eastAsia" w:ascii="仿宋_GB2312" w:hAnsi="TimesNewRoman" w:eastAsia="仿宋_GB2312" w:cs="TimesNewRoman"/>
          <w:kern w:val="0"/>
          <w:sz w:val="32"/>
          <w:szCs w:val="32"/>
          <w:lang w:eastAsia="zh-CN"/>
        </w:rPr>
        <w:t>，原因主要是</w:t>
      </w:r>
      <w:r>
        <w:rPr>
          <w:rFonts w:hint="eastAsia" w:ascii="仿宋_GB2312" w:hAnsi="TimesNewRoman" w:eastAsia="仿宋_GB2312" w:cs="TimesNewRoman"/>
          <w:kern w:val="0"/>
          <w:sz w:val="32"/>
          <w:szCs w:val="32"/>
          <w:lang w:val="en-US" w:eastAsia="zh-CN"/>
        </w:rPr>
        <w:t>2023年、2024年预算安排一致</w:t>
      </w:r>
      <w:r>
        <w:rPr>
          <w:rFonts w:hint="eastAsia" w:ascii="TimesNewRoman" w:hAnsi="TimesNewRoman" w:eastAsia="仿宋_GB2312" w:cs="TimesNewRoman"/>
          <w:kern w:val="0"/>
          <w:sz w:val="32"/>
          <w:szCs w:val="32"/>
        </w:rPr>
        <w:t>。</w:t>
      </w:r>
    </w:p>
    <w:p w14:paraId="7157BF7F">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、社会保障和就业支出（类）人力资源和社会保障管理事务（款）劳动人事争议调解仲裁（项）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63</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53</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年预算减少</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17</w:t>
      </w:r>
      <w:r>
        <w:rPr>
          <w:rFonts w:hint="eastAsia" w:ascii="TimesNewRoman" w:hAnsi="TimesNewRoman" w:eastAsia="仿宋_GB2312" w:cs="TimesNewRoman"/>
          <w:kern w:val="0"/>
          <w:sz w:val="32"/>
          <w:szCs w:val="32"/>
        </w:rPr>
        <w:t>万元，下降</w:t>
      </w:r>
      <w:r>
        <w:rPr>
          <w:rFonts w:ascii="Times New Roman" w:hAnsi="Times New Roman" w:eastAsia="仿宋_GB2312" w:cs="Times New Roman"/>
          <w:kern w:val="0"/>
          <w:sz w:val="32"/>
          <w:szCs w:val="32"/>
        </w:rPr>
        <w:t>3</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41</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，原因主要是压减支出。</w:t>
      </w:r>
    </w:p>
    <w:p w14:paraId="533B2DD2">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3</w:t>
      </w:r>
      <w:r>
        <w:rPr>
          <w:rFonts w:hint="eastAsia" w:ascii="TimesNewRoman" w:hAnsi="TimesNewRoman" w:eastAsia="仿宋_GB2312" w:cs="TimesNewRoman"/>
          <w:kern w:val="0"/>
          <w:sz w:val="32"/>
          <w:szCs w:val="32"/>
        </w:rPr>
        <w:t>、社会保障和就业支出（类）行政事业单位养老支出（款）机关事业单位基本养老保险缴费支出（项）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9</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02</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16</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77</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，原因主要是社保缴费基数调整。</w:t>
      </w:r>
    </w:p>
    <w:p w14:paraId="14D48C7E">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、社会保障和就业支出（类）行政事业单位养老支出（款）机关事业单位职业年金缴费支出（项）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51</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08</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77</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，原因主要是社保缴费基数调整。</w:t>
      </w:r>
    </w:p>
    <w:p w14:paraId="2A8F070D">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5</w:t>
      </w:r>
      <w:r>
        <w:rPr>
          <w:rFonts w:hint="eastAsia" w:ascii="TimesNewRoman" w:hAnsi="TimesNewRoman" w:eastAsia="仿宋_GB2312" w:cs="TimesNewRoman"/>
          <w:kern w:val="0"/>
          <w:sz w:val="32"/>
          <w:szCs w:val="32"/>
        </w:rPr>
        <w:t>、社会保障和就业支出（类）其他社会保障和就业支出（款）其他社会保障和就业支出（项）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31</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01</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3</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22</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，原因主要是社保缴费基数调整。</w:t>
      </w:r>
    </w:p>
    <w:p w14:paraId="321F1D9B">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、卫生健康支出（类）行政事业单位医疗（款）事业单位医疗（项）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3</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67</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09</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45</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，原因主要是医保缴费基数调整。</w:t>
      </w:r>
    </w:p>
    <w:p w14:paraId="03D38B86">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7</w:t>
      </w:r>
      <w:r>
        <w:rPr>
          <w:rFonts w:hint="eastAsia" w:ascii="TimesNewRoman" w:hAnsi="TimesNewRoman" w:eastAsia="仿宋_GB2312" w:cs="TimesNewRoman"/>
          <w:kern w:val="0"/>
          <w:sz w:val="32"/>
          <w:szCs w:val="32"/>
        </w:rPr>
        <w:t>、卫生健康支出（类）行政事业单位医疗（款）公务员医疗补助（项）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31</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03</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29</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，原因主要是医保缴费基数调整。</w:t>
      </w:r>
    </w:p>
    <w:p w14:paraId="2E04FF92">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8</w:t>
      </w:r>
      <w:r>
        <w:rPr>
          <w:rFonts w:hint="eastAsia" w:ascii="TimesNewRoman" w:hAnsi="TimesNewRoman" w:eastAsia="仿宋_GB2312" w:cs="TimesNewRoman"/>
          <w:kern w:val="0"/>
          <w:sz w:val="32"/>
          <w:szCs w:val="32"/>
        </w:rPr>
        <w:t>、住房保障支出（类）住房改革支出（款）住房公积金（项）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8</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05</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56</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95</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，原因主要是住房公积金基数调整。</w:t>
      </w:r>
    </w:p>
    <w:p w14:paraId="5A6F847B">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9</w:t>
      </w:r>
      <w:r>
        <w:rPr>
          <w:rFonts w:hint="eastAsia" w:ascii="TimesNewRoman" w:hAnsi="TimesNewRoman" w:eastAsia="仿宋_GB2312" w:cs="TimesNewRoman"/>
          <w:kern w:val="0"/>
          <w:sz w:val="32"/>
          <w:szCs w:val="32"/>
        </w:rPr>
        <w:t>、住房保障支出（类）住房改革支出（款）提租补贴（项）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01</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01</w:t>
      </w:r>
      <w:r>
        <w:rPr>
          <w:rFonts w:hint="eastAsia" w:ascii="TimesNewRoman" w:hAnsi="TimesNewRoman" w:eastAsia="仿宋_GB2312" w:cs="TimesNewRoman"/>
          <w:kern w:val="0"/>
          <w:sz w:val="32"/>
          <w:szCs w:val="32"/>
        </w:rPr>
        <w:t>万元，增长原因主要是提租补贴为本年度新纳入预算项。</w:t>
      </w:r>
    </w:p>
    <w:p w14:paraId="42AAAA3A">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10</w:t>
      </w:r>
      <w:r>
        <w:rPr>
          <w:rFonts w:hint="eastAsia" w:ascii="TimesNewRoman" w:hAnsi="TimesNewRoman" w:eastAsia="仿宋_GB2312" w:cs="TimesNewRoman"/>
          <w:kern w:val="0"/>
          <w:sz w:val="32"/>
          <w:szCs w:val="32"/>
        </w:rPr>
        <w:t>、住房保障支出（类）住房改革支出（款）购房补贴（项）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3</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35</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23</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86</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，原因主要是购房补贴比例调整。</w:t>
      </w:r>
    </w:p>
    <w:p w14:paraId="5C0B8C5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年一般公共预算基本支出表的说明</w:t>
      </w:r>
    </w:p>
    <w:p w14:paraId="795F913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淮北市劳动人事争议仲裁院</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年一般公共预算基本支出</w:t>
      </w:r>
      <w:r>
        <w:rPr>
          <w:rFonts w:ascii="Times New Roman" w:hAnsi="Times New Roman" w:eastAsia="仿宋_GB2312" w:cs="Times New Roman"/>
          <w:kern w:val="0"/>
          <w:sz w:val="32"/>
          <w:szCs w:val="32"/>
        </w:rPr>
        <w:t>95</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75</w:t>
      </w:r>
      <w:r>
        <w:rPr>
          <w:rFonts w:hint="eastAsia" w:ascii="TimesNewRoman" w:hAnsi="TimesNewRoman" w:eastAsia="仿宋_GB2312" w:cs="TimesNewRoman"/>
          <w:kern w:val="0"/>
          <w:sz w:val="32"/>
          <w:szCs w:val="32"/>
        </w:rPr>
        <w:t>万元，其中，人员经费</w:t>
      </w:r>
      <w:r>
        <w:rPr>
          <w:rFonts w:ascii="Times New Roman" w:hAnsi="Times New Roman" w:eastAsia="仿宋_GB2312" w:cs="Times New Roman"/>
          <w:kern w:val="0"/>
          <w:sz w:val="32"/>
          <w:szCs w:val="32"/>
        </w:rPr>
        <w:t>89</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75</w:t>
      </w:r>
      <w:r>
        <w:rPr>
          <w:rFonts w:hint="eastAsia" w:ascii="TimesNewRoman" w:hAnsi="TimesNewRoman" w:eastAsia="仿宋_GB2312" w:cs="TimesNewRoman"/>
          <w:kern w:val="0"/>
          <w:sz w:val="32"/>
          <w:szCs w:val="32"/>
        </w:rPr>
        <w:t>万元，公用经费</w:t>
      </w: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00</w:t>
      </w:r>
      <w:r>
        <w:rPr>
          <w:rFonts w:hint="eastAsia" w:ascii="TimesNewRoman" w:hAnsi="TimesNewRoman" w:eastAsia="仿宋_GB2312" w:cs="TimesNewRoman"/>
          <w:kern w:val="0"/>
          <w:sz w:val="32"/>
          <w:szCs w:val="32"/>
        </w:rPr>
        <w:t>万元。</w:t>
      </w:r>
    </w:p>
    <w:p w14:paraId="13F9D283">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ascii="Times New Roman" w:hAnsi="Times New Roman" w:eastAsia="仿宋_GB2312" w:cs="Times New Roman"/>
          <w:b/>
          <w:kern w:val="0"/>
          <w:sz w:val="32"/>
          <w:szCs w:val="32"/>
        </w:rPr>
        <w:t>89</w:t>
      </w:r>
      <w:r>
        <w:rPr>
          <w:rFonts w:hint="eastAsia" w:ascii="TimesNewRoman" w:hAnsi="TimesNewRoman" w:eastAsia="仿宋_GB2312" w:cs="TimesNewRoman"/>
          <w:b/>
          <w:kern w:val="0"/>
          <w:sz w:val="32"/>
          <w:szCs w:val="32"/>
        </w:rPr>
        <w:t>.</w:t>
      </w:r>
      <w:r>
        <w:rPr>
          <w:rFonts w:ascii="Times New Roman" w:hAnsi="Times New Roman" w:eastAsia="仿宋_GB2312" w:cs="Times New Roman"/>
          <w:b/>
          <w:kern w:val="0"/>
          <w:sz w:val="32"/>
          <w:szCs w:val="32"/>
        </w:rPr>
        <w:t>75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办公费、工会经费、福利费、住房公积金、对其他个人和家庭的补助支出。</w:t>
      </w:r>
    </w:p>
    <w:p w14:paraId="65A3096A">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ascii="Times New Roman" w:hAnsi="Times New Roman" w:eastAsia="仿宋_GB2312" w:cs="Times New Roman"/>
          <w:b/>
          <w:kern w:val="0"/>
          <w:sz w:val="32"/>
          <w:szCs w:val="32"/>
        </w:rPr>
        <w:t>6</w:t>
      </w:r>
      <w:r>
        <w:rPr>
          <w:rFonts w:hint="eastAsia" w:ascii="TimesNewRoman" w:hAnsi="TimesNewRoman" w:eastAsia="仿宋_GB2312" w:cs="TimesNewRoman"/>
          <w:b/>
          <w:kern w:val="0"/>
          <w:sz w:val="32"/>
          <w:szCs w:val="32"/>
        </w:rPr>
        <w:t>.</w:t>
      </w:r>
      <w:r>
        <w:rPr>
          <w:rFonts w:ascii="Times New Roman" w:hAnsi="Times New Roman" w:eastAsia="仿宋_GB2312" w:cs="Times New Roman"/>
          <w:b/>
          <w:kern w:val="0"/>
          <w:sz w:val="32"/>
          <w:szCs w:val="32"/>
        </w:rPr>
        <w:t>00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主要包括：其他商品服务支出。</w:t>
      </w:r>
    </w:p>
    <w:p w14:paraId="73C813D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年政府性基金预算支出表的说明</w:t>
      </w:r>
    </w:p>
    <w:p w14:paraId="20398D1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淮北市劳动人事争议仲裁院</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年没有政府性基金预算拨款收入，也没有使用政府性基金预算拨款安排的支出。</w:t>
      </w:r>
    </w:p>
    <w:p w14:paraId="0E6F435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年国有资本经营预算支出表的说明</w:t>
      </w:r>
    </w:p>
    <w:p w14:paraId="648D02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淮北市劳动人事争议仲裁院</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年没有国有资本经营预算拨款收入，也没有使用国有资本经营预算拨款安排的支出。</w:t>
      </w:r>
    </w:p>
    <w:p w14:paraId="6F3DA5C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年项目支出表的说明</w:t>
      </w:r>
    </w:p>
    <w:p w14:paraId="6F4C1B5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淮北市劳动人事争议仲裁院</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年预算共安排项目支出</w:t>
      </w:r>
      <w:r>
        <w:rPr>
          <w:rFonts w:ascii="Times New Roman" w:hAnsi="Times New Roman" w:eastAsia="仿宋_GB2312" w:cs="Times New Roman"/>
          <w:kern w:val="0"/>
          <w:sz w:val="32"/>
          <w:szCs w:val="32"/>
        </w:rPr>
        <w:t>20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00</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0</w:t>
      </w:r>
      <w:r>
        <w:rPr>
          <w:rFonts w:hint="eastAsia" w:ascii="仿宋_GB2312" w:hAnsi="TimesNewRoman" w:eastAsia="仿宋_GB2312" w:cs="TimesNewRoman"/>
          <w:kern w:val="0"/>
          <w:sz w:val="32"/>
          <w:szCs w:val="32"/>
        </w:rPr>
        <w:t>%</w:t>
      </w:r>
      <w:r>
        <w:rPr>
          <w:rFonts w:hint="eastAsia" w:ascii="仿宋_GB2312" w:hAnsi="TimesNewRoman" w:eastAsia="仿宋_GB2312" w:cs="TimesNewRoman"/>
          <w:kern w:val="0"/>
          <w:sz w:val="32"/>
          <w:szCs w:val="32"/>
          <w:lang w:eastAsia="zh-CN"/>
        </w:rPr>
        <w:t>，原因主要是</w:t>
      </w:r>
      <w:r>
        <w:rPr>
          <w:rFonts w:hint="eastAsia" w:ascii="仿宋_GB2312" w:hAnsi="TimesNewRoman" w:eastAsia="仿宋_GB2312" w:cs="TimesNewRoman"/>
          <w:kern w:val="0"/>
          <w:sz w:val="32"/>
          <w:szCs w:val="32"/>
          <w:lang w:val="en-US" w:eastAsia="zh-CN"/>
        </w:rPr>
        <w:t>2023年、2024年预算安排一致</w:t>
      </w:r>
      <w:r>
        <w:rPr>
          <w:rFonts w:hint="eastAsia" w:ascii="TimesNewRoman" w:hAnsi="TimesNewRoman" w:eastAsia="仿宋_GB2312" w:cs="TimesNewRoman"/>
          <w:kern w:val="0"/>
          <w:sz w:val="32"/>
          <w:szCs w:val="32"/>
        </w:rPr>
        <w:t>。主要包括：本年财政拨款安排</w:t>
      </w:r>
      <w:r>
        <w:rPr>
          <w:rFonts w:ascii="Times New Roman" w:hAnsi="Times New Roman" w:eastAsia="仿宋_GB2312" w:cs="Times New Roman"/>
          <w:kern w:val="0"/>
          <w:sz w:val="32"/>
          <w:szCs w:val="32"/>
        </w:rPr>
        <w:t>20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00</w:t>
      </w:r>
      <w:r>
        <w:rPr>
          <w:rFonts w:hint="eastAsia" w:ascii="TimesNewRoman" w:hAnsi="TimesNewRoman" w:eastAsia="仿宋_GB2312" w:cs="TimesNewRoman"/>
          <w:kern w:val="0"/>
          <w:sz w:val="32"/>
          <w:szCs w:val="32"/>
        </w:rPr>
        <w:t>万元（其中，一般公共预算拨款安排</w:t>
      </w:r>
      <w:r>
        <w:rPr>
          <w:rFonts w:ascii="Times New Roman" w:hAnsi="Times New Roman" w:eastAsia="仿宋_GB2312" w:cs="Times New Roman"/>
          <w:kern w:val="0"/>
          <w:sz w:val="32"/>
          <w:szCs w:val="32"/>
        </w:rPr>
        <w:t>20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00</w:t>
      </w:r>
      <w:r>
        <w:rPr>
          <w:rFonts w:hint="eastAsia" w:ascii="TimesNewRoman" w:hAnsi="TimesNewRoman" w:eastAsia="仿宋_GB2312" w:cs="TimesNewRoman"/>
          <w:kern w:val="0"/>
          <w:sz w:val="32"/>
          <w:szCs w:val="32"/>
        </w:rPr>
        <w:t>万元，政府性基金预算拨款安排</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万元），财政专户管理资金安排</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w:t>
      </w:r>
    </w:p>
    <w:p w14:paraId="0CD41FD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年政府采购支</w:t>
      </w:r>
      <w:bookmarkStart w:id="0" w:name="_GoBack"/>
      <w:bookmarkEnd w:id="0"/>
      <w:r>
        <w:rPr>
          <w:rFonts w:hint="eastAsia" w:ascii="TimesNewRoman" w:hAnsi="TimesNewRoman" w:eastAsia="黑体" w:cs="TimesNewRoman"/>
          <w:bCs/>
          <w:sz w:val="32"/>
          <w:szCs w:val="32"/>
        </w:rPr>
        <w:t>出表的说明</w:t>
      </w:r>
    </w:p>
    <w:p w14:paraId="5615A29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淮北市劳动人事争议仲裁院</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年没有使用一般公共预算拨款、政府性基金预算拨款、国有资本经营预算拨款、财政专户管理资金和单位资金安排的政府采购支出。</w:t>
      </w:r>
    </w:p>
    <w:p w14:paraId="2DB4BAC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年政府购买服务支出表的说明</w:t>
      </w:r>
    </w:p>
    <w:p w14:paraId="7EE5729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淮北市劳动人事争议仲裁院</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年没有安排政府购买服务支出。</w:t>
      </w:r>
    </w:p>
    <w:p w14:paraId="1091C94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746E605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6A402FEF">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、“劳动仲裁办案经费”项目。</w:t>
      </w:r>
    </w:p>
    <w:p w14:paraId="565AE3C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）项目概述。</w:t>
      </w:r>
      <w:r>
        <w:rPr>
          <w:rFonts w:hint="eastAsia" w:ascii="仿宋_GB2312" w:hAnsi="楷体" w:eastAsia="仿宋_GB2312"/>
          <w:sz w:val="32"/>
          <w:szCs w:val="32"/>
        </w:rPr>
        <w:t>高效、及时、化解劳动争议案件，促进全市劳动关系和谐稳定。</w:t>
      </w:r>
    </w:p>
    <w:p w14:paraId="34FE14B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）立项依据。本级申报项目。</w:t>
      </w:r>
    </w:p>
    <w:p w14:paraId="4C99A28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w:t>
      </w:r>
      <w:r>
        <w:rPr>
          <w:rFonts w:hint="eastAsia" w:ascii="TimesNewRoman" w:hAnsi="TimesNewRoman" w:eastAsia="仿宋_GB2312" w:cs="TimesNewRoman"/>
          <w:kern w:val="0"/>
          <w:sz w:val="32"/>
          <w:szCs w:val="32"/>
        </w:rPr>
        <w:t>）实施主体。淮北市劳动人事争议仲裁院</w:t>
      </w:r>
    </w:p>
    <w:p w14:paraId="77AAE82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）起止时间。</w:t>
      </w:r>
      <w:r>
        <w:rPr>
          <w:rFonts w:ascii="Times New Roman" w:hAnsi="Times New Roman" w:eastAsia="仿宋_GB2312" w:cs="Times New Roman"/>
          <w:sz w:val="32"/>
          <w:szCs w:val="32"/>
        </w:rPr>
        <w:t>2024</w:t>
      </w:r>
      <w:r>
        <w:rPr>
          <w:rFonts w:hint="eastAsia" w:ascii="仿宋_GB2312" w:hAnsi="楷体" w:eastAsia="仿宋_GB2312"/>
          <w:sz w:val="32"/>
          <w:szCs w:val="32"/>
        </w:rPr>
        <w:t>年</w:t>
      </w:r>
      <w:r>
        <w:rPr>
          <w:rFonts w:ascii="Times New Roman" w:hAnsi="Times New Roman" w:eastAsia="仿宋_GB2312" w:cs="Times New Roman"/>
          <w:sz w:val="32"/>
          <w:szCs w:val="32"/>
        </w:rPr>
        <w:t>1</w:t>
      </w:r>
      <w:r>
        <w:rPr>
          <w:rFonts w:hint="eastAsia" w:ascii="仿宋_GB2312" w:hAnsi="楷体" w:eastAsia="仿宋_GB2312"/>
          <w:sz w:val="32"/>
          <w:szCs w:val="32"/>
        </w:rPr>
        <w:t>月</w:t>
      </w:r>
      <w:r>
        <w:rPr>
          <w:rFonts w:ascii="Times New Roman" w:hAnsi="Times New Roman" w:eastAsia="仿宋_GB2312" w:cs="Times New Roman"/>
          <w:sz w:val="32"/>
          <w:szCs w:val="32"/>
        </w:rPr>
        <w:t>1</w:t>
      </w:r>
      <w:r>
        <w:rPr>
          <w:rFonts w:hint="eastAsia" w:ascii="仿宋_GB2312" w:hAnsi="楷体" w:eastAsia="仿宋_GB2312"/>
          <w:sz w:val="32"/>
          <w:szCs w:val="32"/>
        </w:rPr>
        <w:t>日至</w:t>
      </w:r>
      <w:r>
        <w:rPr>
          <w:rFonts w:ascii="Times New Roman" w:hAnsi="Times New Roman" w:eastAsia="仿宋_GB2312" w:cs="Times New Roman"/>
          <w:sz w:val="32"/>
          <w:szCs w:val="32"/>
        </w:rPr>
        <w:t>2024</w:t>
      </w:r>
      <w:r>
        <w:rPr>
          <w:rFonts w:hint="eastAsia" w:ascii="仿宋_GB2312" w:hAnsi="楷体" w:eastAsia="仿宋_GB2312"/>
          <w:sz w:val="32"/>
          <w:szCs w:val="32"/>
        </w:rPr>
        <w:t>年</w:t>
      </w:r>
      <w:r>
        <w:rPr>
          <w:rFonts w:ascii="Times New Roman" w:hAnsi="Times New Roman" w:eastAsia="仿宋_GB2312" w:cs="Times New Roman"/>
          <w:sz w:val="32"/>
          <w:szCs w:val="32"/>
        </w:rPr>
        <w:t>12</w:t>
      </w:r>
      <w:r>
        <w:rPr>
          <w:rFonts w:hint="eastAsia" w:ascii="仿宋_GB2312" w:hAnsi="楷体" w:eastAsia="仿宋_GB2312"/>
          <w:sz w:val="32"/>
          <w:szCs w:val="32"/>
        </w:rPr>
        <w:t>月</w:t>
      </w:r>
      <w:r>
        <w:rPr>
          <w:rFonts w:ascii="Times New Roman" w:hAnsi="Times New Roman" w:eastAsia="仿宋_GB2312" w:cs="Times New Roman"/>
          <w:sz w:val="32"/>
          <w:szCs w:val="32"/>
        </w:rPr>
        <w:t>31</w:t>
      </w:r>
      <w:r>
        <w:rPr>
          <w:rFonts w:hint="eastAsia" w:ascii="仿宋_GB2312" w:hAnsi="楷体" w:eastAsia="仿宋_GB2312"/>
          <w:sz w:val="32"/>
          <w:szCs w:val="32"/>
        </w:rPr>
        <w:t>日</w:t>
      </w:r>
    </w:p>
    <w:p w14:paraId="2B11B71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5</w:t>
      </w:r>
      <w:r>
        <w:rPr>
          <w:rFonts w:hint="eastAsia" w:ascii="TimesNewRoman" w:hAnsi="TimesNewRoman" w:eastAsia="仿宋_GB2312" w:cs="TimesNewRoman"/>
          <w:kern w:val="0"/>
          <w:sz w:val="32"/>
          <w:szCs w:val="32"/>
        </w:rPr>
        <w:t>）项目内容。</w:t>
      </w:r>
    </w:p>
    <w:p w14:paraId="4D95CD4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办公费</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00</w:t>
      </w:r>
      <w:r>
        <w:rPr>
          <w:rFonts w:hint="eastAsia" w:ascii="TimesNewRoman" w:hAnsi="TimesNewRoman" w:eastAsia="仿宋_GB2312" w:cs="TimesNewRoman"/>
          <w:kern w:val="0"/>
          <w:sz w:val="32"/>
          <w:szCs w:val="32"/>
        </w:rPr>
        <w:t>万元，印刷费</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50</w:t>
      </w:r>
      <w:r>
        <w:rPr>
          <w:rFonts w:hint="eastAsia" w:ascii="TimesNewRoman" w:hAnsi="TimesNewRoman" w:eastAsia="仿宋_GB2312" w:cs="TimesNewRoman"/>
          <w:kern w:val="0"/>
          <w:sz w:val="32"/>
          <w:szCs w:val="32"/>
        </w:rPr>
        <w:t>万元，水电费</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60</w:t>
      </w:r>
      <w:r>
        <w:rPr>
          <w:rFonts w:hint="eastAsia" w:ascii="TimesNewRoman" w:hAnsi="TimesNewRoman" w:eastAsia="仿宋_GB2312" w:cs="TimesNewRoman"/>
          <w:kern w:val="0"/>
          <w:sz w:val="32"/>
          <w:szCs w:val="32"/>
        </w:rPr>
        <w:t>万元，邮电费</w:t>
      </w: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30</w:t>
      </w:r>
      <w:r>
        <w:rPr>
          <w:rFonts w:hint="eastAsia" w:ascii="TimesNewRoman" w:hAnsi="TimesNewRoman" w:eastAsia="仿宋_GB2312" w:cs="TimesNewRoman"/>
          <w:kern w:val="0"/>
          <w:sz w:val="32"/>
          <w:szCs w:val="32"/>
        </w:rPr>
        <w:t>万元，差旅费</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00</w:t>
      </w:r>
      <w:r>
        <w:rPr>
          <w:rFonts w:hint="eastAsia" w:ascii="TimesNewRoman" w:hAnsi="TimesNewRoman" w:eastAsia="仿宋_GB2312" w:cs="TimesNewRoman"/>
          <w:kern w:val="0"/>
          <w:sz w:val="32"/>
          <w:szCs w:val="32"/>
        </w:rPr>
        <w:t>万元，维修（护）费</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50</w:t>
      </w:r>
      <w:r>
        <w:rPr>
          <w:rFonts w:hint="eastAsia" w:ascii="TimesNewRoman" w:hAnsi="TimesNewRoman" w:eastAsia="仿宋_GB2312" w:cs="TimesNewRoman"/>
          <w:kern w:val="0"/>
          <w:sz w:val="32"/>
          <w:szCs w:val="32"/>
        </w:rPr>
        <w:t>万元，仲裁人员办案补贴</w:t>
      </w:r>
      <w:r>
        <w:rPr>
          <w:rFonts w:ascii="Times New Roman" w:hAnsi="Times New Roman" w:eastAsia="仿宋_GB2312" w:cs="Times New Roman"/>
          <w:kern w:val="0"/>
          <w:sz w:val="32"/>
          <w:szCs w:val="32"/>
        </w:rPr>
        <w:t>8</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00</w:t>
      </w:r>
      <w:r>
        <w:rPr>
          <w:rFonts w:hint="eastAsia" w:ascii="TimesNewRoman" w:hAnsi="TimesNewRoman" w:eastAsia="仿宋_GB2312" w:cs="TimesNewRoman"/>
          <w:kern w:val="0"/>
          <w:sz w:val="32"/>
          <w:szCs w:val="32"/>
        </w:rPr>
        <w:t>万元，其他商品和服务支出</w:t>
      </w:r>
      <w:r>
        <w:rPr>
          <w:rFonts w:ascii="Times New Roman" w:hAnsi="Times New Roman" w:eastAsia="仿宋_GB2312" w:cs="Times New Roman"/>
          <w:kern w:val="0"/>
          <w:sz w:val="32"/>
          <w:szCs w:val="32"/>
        </w:rPr>
        <w:t>3</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10</w:t>
      </w:r>
      <w:r>
        <w:rPr>
          <w:rFonts w:hint="eastAsia" w:ascii="TimesNewRoman" w:hAnsi="TimesNewRoman" w:eastAsia="仿宋_GB2312" w:cs="TimesNewRoman"/>
          <w:kern w:val="0"/>
          <w:sz w:val="32"/>
          <w:szCs w:val="32"/>
        </w:rPr>
        <w:t>万元。</w:t>
      </w:r>
    </w:p>
    <w:p w14:paraId="2B58556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）年度预算安排。</w:t>
      </w:r>
    </w:p>
    <w:p w14:paraId="6E1773E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劳动人事争议仲裁工作要化解处理各种矛盾纠纷，维护农民工、工伤职工等弱势群体的合法权益，为维护社会和谐稳定发挥着重要作用。</w:t>
      </w:r>
    </w:p>
    <w:p w14:paraId="029113A4">
      <w:pPr>
        <w:numPr>
          <w:ilvl w:val="0"/>
          <w:numId w:val="1"/>
        </w:num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绩效目标。</w:t>
      </w:r>
    </w:p>
    <w:p w14:paraId="2DAC6D0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劳动人事争议仲裁工作要化解处理各种矛盾纠纷，维护农民工、工伤职工等弱势群体的合法权益，为维护社会和谐稳定发挥着重要作用。</w:t>
      </w:r>
    </w:p>
    <w:tbl>
      <w:tblPr>
        <w:tblStyle w:val="5"/>
        <w:tblW w:w="5000" w:type="pct"/>
        <w:tblInd w:w="0" w:type="dxa"/>
        <w:tblLayout w:type="autofit"/>
        <w:tblCellMar>
          <w:top w:w="0" w:type="dxa"/>
          <w:left w:w="108" w:type="dxa"/>
          <w:bottom w:w="0" w:type="dxa"/>
          <w:right w:w="108" w:type="dxa"/>
        </w:tblCellMar>
      </w:tblPr>
      <w:tblGrid>
        <w:gridCol w:w="475"/>
        <w:gridCol w:w="477"/>
        <w:gridCol w:w="610"/>
        <w:gridCol w:w="715"/>
        <w:gridCol w:w="2889"/>
        <w:gridCol w:w="2001"/>
        <w:gridCol w:w="2574"/>
      </w:tblGrid>
      <w:tr w14:paraId="06E6E061">
        <w:tblPrEx>
          <w:tblCellMar>
            <w:top w:w="0" w:type="dxa"/>
            <w:left w:w="108" w:type="dxa"/>
            <w:bottom w:w="0" w:type="dxa"/>
            <w:right w:w="108" w:type="dxa"/>
          </w:tblCellMar>
        </w:tblPrEx>
        <w:trPr>
          <w:trHeight w:val="681" w:hRule="atLeast"/>
        </w:trPr>
        <w:tc>
          <w:tcPr>
            <w:tcW w:w="5000" w:type="pct"/>
            <w:gridSpan w:val="7"/>
            <w:tcBorders>
              <w:top w:val="nil"/>
              <w:left w:val="nil"/>
              <w:bottom w:val="nil"/>
              <w:right w:val="nil"/>
            </w:tcBorders>
            <w:shd w:val="clear" w:color="auto" w:fill="auto"/>
            <w:vAlign w:val="center"/>
          </w:tcPr>
          <w:p w14:paraId="678A2FB1">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rPr>
              <w:t>项目支出绩效目标表</w:t>
            </w:r>
          </w:p>
        </w:tc>
      </w:tr>
      <w:tr w14:paraId="072E31F8">
        <w:tblPrEx>
          <w:tblCellMar>
            <w:top w:w="0" w:type="dxa"/>
            <w:left w:w="108" w:type="dxa"/>
            <w:bottom w:w="0" w:type="dxa"/>
            <w:right w:w="108" w:type="dxa"/>
          </w:tblCellMar>
        </w:tblPrEx>
        <w:trPr>
          <w:trHeight w:val="279" w:hRule="atLeast"/>
        </w:trPr>
        <w:tc>
          <w:tcPr>
            <w:tcW w:w="5000" w:type="pct"/>
            <w:gridSpan w:val="7"/>
            <w:tcBorders>
              <w:top w:val="nil"/>
              <w:left w:val="nil"/>
              <w:bottom w:val="nil"/>
              <w:right w:val="nil"/>
            </w:tcBorders>
            <w:shd w:val="clear" w:color="auto" w:fill="auto"/>
            <w:vAlign w:val="center"/>
          </w:tcPr>
          <w:p w14:paraId="48AF2D0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ascii="Times New Roman" w:hAnsi="Times New Roman" w:eastAsia="宋体" w:cs="Times New Roman"/>
                <w:color w:val="000000"/>
                <w:kern w:val="0"/>
                <w:sz w:val="20"/>
                <w:szCs w:val="20"/>
              </w:rPr>
              <w:t>2024</w:t>
            </w:r>
            <w:r>
              <w:rPr>
                <w:rFonts w:hint="eastAsia" w:ascii="宋体" w:hAnsi="宋体" w:eastAsia="宋体" w:cs="宋体"/>
                <w:color w:val="000000"/>
                <w:kern w:val="0"/>
                <w:sz w:val="20"/>
                <w:szCs w:val="20"/>
              </w:rPr>
              <w:t xml:space="preserve">年度）                                </w:t>
            </w:r>
          </w:p>
        </w:tc>
      </w:tr>
      <w:tr w14:paraId="13F23330">
        <w:tblPrEx>
          <w:tblCellMar>
            <w:top w:w="0" w:type="dxa"/>
            <w:left w:w="108" w:type="dxa"/>
            <w:bottom w:w="0" w:type="dxa"/>
            <w:right w:w="108" w:type="dxa"/>
          </w:tblCellMar>
        </w:tblPrEx>
        <w:trPr>
          <w:trHeight w:val="441" w:hRule="atLeast"/>
        </w:trPr>
        <w:tc>
          <w:tcPr>
            <w:tcW w:w="802" w:type="pct"/>
            <w:gridSpan w:val="3"/>
            <w:tcBorders>
              <w:top w:val="nil"/>
              <w:left w:val="nil"/>
              <w:bottom w:val="nil"/>
              <w:right w:val="nil"/>
            </w:tcBorders>
            <w:shd w:val="clear" w:color="auto" w:fill="auto"/>
            <w:vAlign w:val="center"/>
          </w:tcPr>
          <w:p w14:paraId="14852CF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项目责任人：</w:t>
            </w:r>
          </w:p>
        </w:tc>
        <w:tc>
          <w:tcPr>
            <w:tcW w:w="1850" w:type="pct"/>
            <w:gridSpan w:val="2"/>
            <w:tcBorders>
              <w:top w:val="nil"/>
              <w:left w:val="nil"/>
              <w:bottom w:val="nil"/>
              <w:right w:val="nil"/>
            </w:tcBorders>
            <w:shd w:val="clear" w:color="auto" w:fill="auto"/>
            <w:vAlign w:val="center"/>
          </w:tcPr>
          <w:p w14:paraId="329E4B37">
            <w:pPr>
              <w:jc w:val="center"/>
              <w:rPr>
                <w:rFonts w:ascii="宋体" w:hAnsi="宋体" w:eastAsia="宋体" w:cs="宋体"/>
                <w:color w:val="000000"/>
                <w:sz w:val="18"/>
                <w:szCs w:val="18"/>
              </w:rPr>
            </w:pPr>
          </w:p>
        </w:tc>
        <w:tc>
          <w:tcPr>
            <w:tcW w:w="1027" w:type="pct"/>
            <w:tcBorders>
              <w:top w:val="nil"/>
              <w:left w:val="nil"/>
              <w:bottom w:val="nil"/>
              <w:right w:val="nil"/>
            </w:tcBorders>
            <w:shd w:val="clear" w:color="auto" w:fill="auto"/>
            <w:vAlign w:val="center"/>
          </w:tcPr>
          <w:p w14:paraId="56283D5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单位（盖章）：</w:t>
            </w:r>
          </w:p>
        </w:tc>
        <w:tc>
          <w:tcPr>
            <w:tcW w:w="1319" w:type="pct"/>
            <w:tcBorders>
              <w:top w:val="nil"/>
              <w:left w:val="nil"/>
              <w:bottom w:val="nil"/>
              <w:right w:val="nil"/>
            </w:tcBorders>
            <w:shd w:val="clear" w:color="auto" w:fill="auto"/>
            <w:vAlign w:val="center"/>
          </w:tcPr>
          <w:p w14:paraId="73377C93">
            <w:pPr>
              <w:jc w:val="center"/>
              <w:rPr>
                <w:rFonts w:ascii="宋体" w:hAnsi="宋体" w:eastAsia="宋体" w:cs="宋体"/>
                <w:color w:val="000000"/>
                <w:sz w:val="18"/>
                <w:szCs w:val="18"/>
              </w:rPr>
            </w:pPr>
          </w:p>
        </w:tc>
      </w:tr>
      <w:tr w14:paraId="642E290C">
        <w:tblPrEx>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562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项目名称</w:t>
            </w:r>
          </w:p>
        </w:tc>
        <w:tc>
          <w:tcPr>
            <w:tcW w:w="41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123D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劳动仲裁办案经费</w:t>
            </w:r>
          </w:p>
        </w:tc>
      </w:tr>
      <w:tr w14:paraId="48159432">
        <w:tblPrEx>
          <w:tblCellMar>
            <w:top w:w="0" w:type="dxa"/>
            <w:left w:w="108" w:type="dxa"/>
            <w:bottom w:w="0" w:type="dxa"/>
            <w:right w:w="108" w:type="dxa"/>
          </w:tblCellMar>
        </w:tblPrEx>
        <w:trPr>
          <w:trHeight w:val="441" w:hRule="atLeast"/>
        </w:trPr>
        <w:tc>
          <w:tcPr>
            <w:tcW w:w="802" w:type="pct"/>
            <w:gridSpan w:val="3"/>
            <w:tcBorders>
              <w:top w:val="nil"/>
              <w:left w:val="single" w:color="000000" w:sz="4" w:space="0"/>
              <w:bottom w:val="single" w:color="000000" w:sz="4" w:space="0"/>
              <w:right w:val="nil"/>
            </w:tcBorders>
            <w:shd w:val="clear" w:color="auto" w:fill="auto"/>
            <w:vAlign w:val="center"/>
          </w:tcPr>
          <w:p w14:paraId="17A7386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主管部门及代码</w:t>
            </w:r>
          </w:p>
        </w:tc>
        <w:tc>
          <w:tcPr>
            <w:tcW w:w="1850" w:type="pct"/>
            <w:gridSpan w:val="2"/>
            <w:tcBorders>
              <w:top w:val="nil"/>
              <w:left w:val="single" w:color="000000" w:sz="4" w:space="0"/>
              <w:bottom w:val="single" w:color="000000" w:sz="4" w:space="0"/>
              <w:right w:val="nil"/>
            </w:tcBorders>
            <w:shd w:val="clear" w:color="auto" w:fill="auto"/>
            <w:vAlign w:val="center"/>
          </w:tcPr>
          <w:p w14:paraId="0CB891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r>
              <w:rPr>
                <w:rFonts w:ascii="Times New Roman" w:hAnsi="Times New Roman" w:eastAsia="宋体" w:cs="Times New Roman"/>
                <w:color w:val="000000"/>
                <w:kern w:val="0"/>
                <w:sz w:val="18"/>
                <w:szCs w:val="18"/>
              </w:rPr>
              <w:t>104</w:t>
            </w:r>
            <w:r>
              <w:rPr>
                <w:rFonts w:hint="eastAsia" w:ascii="宋体" w:hAnsi="宋体" w:eastAsia="宋体" w:cs="宋体"/>
                <w:color w:val="000000"/>
                <w:kern w:val="0"/>
                <w:sz w:val="18"/>
                <w:szCs w:val="18"/>
              </w:rPr>
              <w:t>]淮北市人力资源和社会保障局</w:t>
            </w:r>
          </w:p>
        </w:tc>
        <w:tc>
          <w:tcPr>
            <w:tcW w:w="1027" w:type="pct"/>
            <w:tcBorders>
              <w:top w:val="nil"/>
              <w:left w:val="single" w:color="000000" w:sz="4" w:space="0"/>
              <w:bottom w:val="single" w:color="000000" w:sz="4" w:space="0"/>
              <w:right w:val="nil"/>
            </w:tcBorders>
            <w:shd w:val="clear" w:color="auto" w:fill="auto"/>
            <w:vAlign w:val="center"/>
          </w:tcPr>
          <w:p w14:paraId="7977B5E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实施单位</w:t>
            </w:r>
          </w:p>
        </w:tc>
        <w:tc>
          <w:tcPr>
            <w:tcW w:w="1319" w:type="pct"/>
            <w:tcBorders>
              <w:top w:val="nil"/>
              <w:left w:val="single" w:color="000000" w:sz="4" w:space="0"/>
              <w:bottom w:val="single" w:color="000000" w:sz="4" w:space="0"/>
              <w:right w:val="single" w:color="000000" w:sz="4" w:space="0"/>
            </w:tcBorders>
            <w:shd w:val="clear" w:color="auto" w:fill="auto"/>
            <w:vAlign w:val="center"/>
          </w:tcPr>
          <w:p w14:paraId="1EFD87A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淮北市劳动人事争议仲裁院</w:t>
            </w:r>
          </w:p>
        </w:tc>
      </w:tr>
      <w:tr w14:paraId="36C0E9CE">
        <w:tblPrEx>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nil"/>
            </w:tcBorders>
            <w:shd w:val="clear" w:color="auto" w:fill="auto"/>
            <w:vAlign w:val="center"/>
          </w:tcPr>
          <w:p w14:paraId="26883CD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项目来源</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21A2643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本级申报项目</w:t>
            </w:r>
          </w:p>
        </w:tc>
        <w:tc>
          <w:tcPr>
            <w:tcW w:w="1027" w:type="pct"/>
            <w:tcBorders>
              <w:top w:val="single" w:color="000000" w:sz="4" w:space="0"/>
              <w:left w:val="single" w:color="000000" w:sz="4" w:space="0"/>
              <w:bottom w:val="single" w:color="000000" w:sz="4" w:space="0"/>
              <w:right w:val="nil"/>
            </w:tcBorders>
            <w:shd w:val="clear" w:color="auto" w:fill="auto"/>
            <w:vAlign w:val="center"/>
          </w:tcPr>
          <w:p w14:paraId="2DB71A0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项目期</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AE13">
            <w:pPr>
              <w:widowControl/>
              <w:jc w:val="center"/>
              <w:textAlignment w:val="center"/>
              <w:rPr>
                <w:rFonts w:ascii="宋体" w:hAnsi="宋体" w:eastAsia="宋体" w:cs="宋体"/>
                <w:color w:val="000000"/>
                <w:sz w:val="18"/>
                <w:szCs w:val="18"/>
              </w:rPr>
            </w:pPr>
            <w:r>
              <w:rPr>
                <w:rFonts w:ascii="Times New Roman" w:hAnsi="Times New Roman" w:eastAsia="宋体" w:cs="Times New Roman"/>
                <w:color w:val="000000"/>
                <w:kern w:val="0"/>
                <w:sz w:val="18"/>
                <w:szCs w:val="18"/>
              </w:rPr>
              <w:t>1</w:t>
            </w:r>
            <w:r>
              <w:rPr>
                <w:rFonts w:hint="eastAsia" w:ascii="宋体" w:hAnsi="宋体" w:eastAsia="宋体" w:cs="宋体"/>
                <w:color w:val="000000"/>
                <w:kern w:val="0"/>
                <w:sz w:val="18"/>
                <w:szCs w:val="18"/>
              </w:rPr>
              <w:t>年</w:t>
            </w:r>
          </w:p>
        </w:tc>
      </w:tr>
      <w:tr w14:paraId="096D8A47">
        <w:tblPrEx>
          <w:tblCellMar>
            <w:top w:w="0" w:type="dxa"/>
            <w:left w:w="108" w:type="dxa"/>
            <w:bottom w:w="0" w:type="dxa"/>
            <w:right w:w="108" w:type="dxa"/>
          </w:tblCellMar>
        </w:tblPrEx>
        <w:trPr>
          <w:trHeight w:val="441" w:hRule="atLeast"/>
        </w:trPr>
        <w:tc>
          <w:tcPr>
            <w:tcW w:w="802"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268E1C19">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w:t>
            </w:r>
          </w:p>
          <w:p w14:paraId="34D46C9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（万元）</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3AABE8E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3E363">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w:t>
            </w:r>
            <w:r>
              <w:rPr>
                <w:rFonts w:ascii="Times New Roman" w:hAnsi="Times New Roman" w:eastAsia="宋体" w:cs="Times New Roman"/>
                <w:color w:val="000000"/>
                <w:kern w:val="0"/>
                <w:sz w:val="18"/>
                <w:szCs w:val="18"/>
              </w:rPr>
              <w:t>20</w:t>
            </w:r>
            <w:r>
              <w:rPr>
                <w:rFonts w:hint="eastAsia" w:ascii="宋体" w:hAnsi="宋体" w:eastAsia="宋体" w:cs="宋体"/>
                <w:color w:val="000000"/>
                <w:kern w:val="0"/>
                <w:sz w:val="18"/>
                <w:szCs w:val="18"/>
              </w:rPr>
              <w:t>.</w:t>
            </w:r>
            <w:r>
              <w:rPr>
                <w:rFonts w:ascii="Times New Roman" w:hAnsi="Times New Roman" w:eastAsia="宋体" w:cs="Times New Roman"/>
                <w:color w:val="000000"/>
                <w:kern w:val="0"/>
                <w:sz w:val="18"/>
                <w:szCs w:val="18"/>
              </w:rPr>
              <w:t>00</w:t>
            </w:r>
            <w:r>
              <w:rPr>
                <w:rFonts w:hint="eastAsia" w:ascii="宋体" w:hAnsi="宋体" w:eastAsia="宋体" w:cs="宋体"/>
                <w:color w:val="000000"/>
                <w:kern w:val="0"/>
                <w:sz w:val="18"/>
                <w:szCs w:val="18"/>
              </w:rPr>
              <w:t xml:space="preserve"> </w:t>
            </w:r>
          </w:p>
        </w:tc>
      </w:tr>
      <w:tr w14:paraId="364D148D">
        <w:tblPrEx>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71ED5C64">
            <w:pPr>
              <w:jc w:val="center"/>
              <w:rPr>
                <w:rFonts w:ascii="宋体" w:hAnsi="宋体" w:eastAsia="宋体" w:cs="宋体"/>
                <w:color w:val="000000"/>
                <w:sz w:val="20"/>
                <w:szCs w:val="20"/>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5357F36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89E39">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w:t>
            </w:r>
            <w:r>
              <w:rPr>
                <w:rFonts w:ascii="Times New Roman" w:hAnsi="Times New Roman" w:eastAsia="宋体" w:cs="Times New Roman"/>
                <w:color w:val="000000"/>
                <w:kern w:val="0"/>
                <w:sz w:val="18"/>
                <w:szCs w:val="18"/>
              </w:rPr>
              <w:t>20</w:t>
            </w:r>
            <w:r>
              <w:rPr>
                <w:rFonts w:hint="eastAsia" w:ascii="宋体" w:hAnsi="宋体" w:eastAsia="宋体" w:cs="宋体"/>
                <w:color w:val="000000"/>
                <w:kern w:val="0"/>
                <w:sz w:val="18"/>
                <w:szCs w:val="18"/>
              </w:rPr>
              <w:t>.</w:t>
            </w:r>
            <w:r>
              <w:rPr>
                <w:rFonts w:ascii="Times New Roman" w:hAnsi="Times New Roman" w:eastAsia="宋体" w:cs="Times New Roman"/>
                <w:color w:val="000000"/>
                <w:kern w:val="0"/>
                <w:sz w:val="18"/>
                <w:szCs w:val="18"/>
              </w:rPr>
              <w:t>00</w:t>
            </w:r>
            <w:r>
              <w:rPr>
                <w:rFonts w:hint="eastAsia" w:ascii="宋体" w:hAnsi="宋体" w:eastAsia="宋体" w:cs="宋体"/>
                <w:color w:val="000000"/>
                <w:kern w:val="0"/>
                <w:sz w:val="18"/>
                <w:szCs w:val="18"/>
              </w:rPr>
              <w:t xml:space="preserve"> </w:t>
            </w:r>
          </w:p>
        </w:tc>
      </w:tr>
      <w:tr w14:paraId="7CF3D686">
        <w:tblPrEx>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289307D4">
            <w:pPr>
              <w:jc w:val="center"/>
              <w:rPr>
                <w:rFonts w:ascii="宋体" w:hAnsi="宋体" w:eastAsia="宋体" w:cs="宋体"/>
                <w:color w:val="000000"/>
                <w:sz w:val="20"/>
                <w:szCs w:val="20"/>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163CA86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56800">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w:t>
            </w:r>
            <w:r>
              <w:rPr>
                <w:rFonts w:ascii="Times New Roman" w:hAnsi="Times New Roman" w:eastAsia="宋体" w:cs="Times New Roman"/>
                <w:color w:val="000000"/>
                <w:kern w:val="0"/>
                <w:sz w:val="18"/>
                <w:szCs w:val="18"/>
              </w:rPr>
              <w:t>0</w:t>
            </w:r>
            <w:r>
              <w:rPr>
                <w:rFonts w:hint="eastAsia" w:ascii="宋体" w:hAnsi="宋体" w:eastAsia="宋体" w:cs="宋体"/>
                <w:color w:val="000000"/>
                <w:kern w:val="0"/>
                <w:sz w:val="18"/>
                <w:szCs w:val="18"/>
              </w:rPr>
              <w:t>.</w:t>
            </w:r>
            <w:r>
              <w:rPr>
                <w:rFonts w:ascii="Times New Roman" w:hAnsi="Times New Roman" w:eastAsia="宋体" w:cs="Times New Roman"/>
                <w:color w:val="000000"/>
                <w:kern w:val="0"/>
                <w:sz w:val="18"/>
                <w:szCs w:val="18"/>
              </w:rPr>
              <w:t>00</w:t>
            </w:r>
            <w:r>
              <w:rPr>
                <w:rFonts w:hint="eastAsia" w:ascii="宋体" w:hAnsi="宋体" w:eastAsia="宋体" w:cs="宋体"/>
                <w:color w:val="000000"/>
                <w:kern w:val="0"/>
                <w:sz w:val="18"/>
                <w:szCs w:val="18"/>
              </w:rPr>
              <w:t xml:space="preserve"> </w:t>
            </w:r>
          </w:p>
        </w:tc>
      </w:tr>
      <w:tr w14:paraId="337891A7">
        <w:tblPrEx>
          <w:tblCellMar>
            <w:top w:w="0" w:type="dxa"/>
            <w:left w:w="108" w:type="dxa"/>
            <w:bottom w:w="0" w:type="dxa"/>
            <w:right w:w="108" w:type="dxa"/>
          </w:tblCellMar>
        </w:tblPrEx>
        <w:trPr>
          <w:trHeight w:val="660" w:hRule="atLeast"/>
        </w:trPr>
        <w:tc>
          <w:tcPr>
            <w:tcW w:w="244" w:type="pct"/>
            <w:tcBorders>
              <w:top w:val="single" w:color="000000" w:sz="4" w:space="0"/>
              <w:left w:val="single" w:color="000000" w:sz="4" w:space="0"/>
              <w:bottom w:val="single" w:color="000000" w:sz="4" w:space="0"/>
              <w:right w:val="nil"/>
            </w:tcBorders>
            <w:shd w:val="clear" w:color="auto" w:fill="auto"/>
            <w:vAlign w:val="center"/>
          </w:tcPr>
          <w:p w14:paraId="6EE3D5D4">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w:t>
            </w:r>
          </w:p>
          <w:p w14:paraId="5778F99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目标</w:t>
            </w:r>
          </w:p>
        </w:tc>
        <w:tc>
          <w:tcPr>
            <w:tcW w:w="47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8AF4D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劳动人事争议仲裁工作要化解处理各种矛盾纠纷，维护农民工、工伤职工等弱势群体的合法权益，为维护社会和谐稳定发挥着重要作用。</w:t>
            </w:r>
          </w:p>
        </w:tc>
      </w:tr>
      <w:tr w14:paraId="2CFF2741">
        <w:tblPrEx>
          <w:tblCellMar>
            <w:top w:w="0" w:type="dxa"/>
            <w:left w:w="108" w:type="dxa"/>
            <w:bottom w:w="0" w:type="dxa"/>
            <w:right w:w="108" w:type="dxa"/>
          </w:tblCellMar>
        </w:tblPrEx>
        <w:trPr>
          <w:trHeight w:val="480"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F46AF">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w:t>
            </w:r>
          </w:p>
          <w:p w14:paraId="21E11385">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效</w:t>
            </w:r>
          </w:p>
          <w:p w14:paraId="6C7F8176">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w:t>
            </w:r>
          </w:p>
          <w:p w14:paraId="050289C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标</w:t>
            </w:r>
          </w:p>
        </w:tc>
        <w:tc>
          <w:tcPr>
            <w:tcW w:w="245" w:type="pct"/>
            <w:tcBorders>
              <w:top w:val="single" w:color="000000" w:sz="4" w:space="0"/>
              <w:left w:val="nil"/>
              <w:bottom w:val="single" w:color="000000" w:sz="4" w:space="0"/>
              <w:right w:val="nil"/>
            </w:tcBorders>
            <w:shd w:val="clear" w:color="auto" w:fill="auto"/>
            <w:vAlign w:val="center"/>
          </w:tcPr>
          <w:p w14:paraId="11D2F413">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w:t>
            </w:r>
          </w:p>
          <w:p w14:paraId="769BAFC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7D3DBF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二级指标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302D926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844E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指标值</w:t>
            </w:r>
          </w:p>
        </w:tc>
      </w:tr>
      <w:tr w14:paraId="41DF370F">
        <w:tblPrEx>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DF3E9">
            <w:pPr>
              <w:jc w:val="center"/>
              <w:rPr>
                <w:rFonts w:ascii="宋体" w:hAnsi="宋体" w:eastAsia="宋体" w:cs="宋体"/>
                <w:color w:val="000000"/>
                <w:sz w:val="20"/>
                <w:szCs w:val="20"/>
              </w:rPr>
            </w:pPr>
          </w:p>
        </w:tc>
        <w:tc>
          <w:tcPr>
            <w:tcW w:w="245" w:type="pct"/>
            <w:vMerge w:val="restart"/>
            <w:tcBorders>
              <w:top w:val="single" w:color="000000" w:sz="4" w:space="0"/>
              <w:left w:val="nil"/>
              <w:bottom w:val="single" w:color="000000" w:sz="4" w:space="0"/>
              <w:right w:val="nil"/>
            </w:tcBorders>
            <w:shd w:val="clear" w:color="auto" w:fill="auto"/>
            <w:vAlign w:val="center"/>
          </w:tcPr>
          <w:p w14:paraId="5248837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2D18F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数量指标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0B6D45C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劳动争议案件数量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032B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Fonts w:ascii="Times New Roman" w:hAnsi="Times New Roman" w:eastAsia="宋体" w:cs="Times New Roman"/>
                <w:color w:val="000000"/>
                <w:kern w:val="0"/>
                <w:sz w:val="20"/>
                <w:szCs w:val="20"/>
              </w:rPr>
              <w:t>845</w:t>
            </w:r>
            <w:r>
              <w:rPr>
                <w:rFonts w:hint="eastAsia" w:ascii="宋体" w:hAnsi="宋体" w:eastAsia="宋体" w:cs="宋体"/>
                <w:color w:val="000000"/>
                <w:kern w:val="0"/>
                <w:sz w:val="20"/>
                <w:szCs w:val="20"/>
              </w:rPr>
              <w:t>件</w:t>
            </w:r>
          </w:p>
        </w:tc>
      </w:tr>
      <w:tr w14:paraId="016AEF5B">
        <w:tblPrEx>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ABD04">
            <w:pPr>
              <w:jc w:val="center"/>
              <w:rPr>
                <w:rFonts w:ascii="宋体" w:hAnsi="宋体" w:eastAsia="宋体" w:cs="宋体"/>
                <w:color w:val="000000"/>
                <w:sz w:val="20"/>
                <w:szCs w:val="20"/>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0B84E2F1">
            <w:pPr>
              <w:jc w:val="center"/>
              <w:rPr>
                <w:rFonts w:ascii="宋体" w:hAnsi="宋体" w:eastAsia="宋体" w:cs="宋体"/>
                <w:color w:val="00000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28B94E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质量指标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2312293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高质量完成劳动争议案件率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A9EF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Fonts w:ascii="Times New Roman" w:hAnsi="Times New Roman" w:eastAsia="宋体" w:cs="Times New Roman"/>
                <w:color w:val="000000"/>
                <w:kern w:val="0"/>
                <w:sz w:val="20"/>
                <w:szCs w:val="20"/>
              </w:rPr>
              <w:t>99</w:t>
            </w:r>
            <w:r>
              <w:rPr>
                <w:rFonts w:hint="eastAsia" w:ascii="宋体" w:hAnsi="宋体" w:eastAsia="宋体" w:cs="宋体"/>
                <w:color w:val="000000"/>
                <w:kern w:val="0"/>
                <w:sz w:val="20"/>
                <w:szCs w:val="20"/>
              </w:rPr>
              <w:t>百分比</w:t>
            </w:r>
          </w:p>
        </w:tc>
      </w:tr>
      <w:tr w14:paraId="2E14BE82">
        <w:tblPrEx>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3DA65">
            <w:pPr>
              <w:jc w:val="center"/>
              <w:rPr>
                <w:rFonts w:ascii="宋体" w:hAnsi="宋体" w:eastAsia="宋体" w:cs="宋体"/>
                <w:color w:val="000000"/>
                <w:sz w:val="20"/>
                <w:szCs w:val="20"/>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3BDD923B">
            <w:pPr>
              <w:jc w:val="center"/>
              <w:rPr>
                <w:rFonts w:ascii="宋体" w:hAnsi="宋体" w:eastAsia="宋体" w:cs="宋体"/>
                <w:color w:val="00000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D8BEAE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时效指标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57A707B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在法律规定时效内结案</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022E3">
            <w:pPr>
              <w:widowControl/>
              <w:jc w:val="center"/>
              <w:textAlignment w:val="center"/>
              <w:rPr>
                <w:rFonts w:ascii="宋体" w:hAnsi="宋体" w:eastAsia="宋体" w:cs="宋体"/>
                <w:color w:val="000000"/>
                <w:sz w:val="20"/>
                <w:szCs w:val="20"/>
              </w:rPr>
            </w:pPr>
            <w:r>
              <w:rPr>
                <w:rFonts w:ascii="Times New Roman" w:hAnsi="Times New Roman" w:eastAsia="宋体" w:cs="Times New Roman"/>
                <w:color w:val="000000"/>
                <w:kern w:val="0"/>
                <w:sz w:val="20"/>
                <w:szCs w:val="20"/>
              </w:rPr>
              <w:t>100</w:t>
            </w:r>
            <w:r>
              <w:rPr>
                <w:rFonts w:hint="eastAsia" w:ascii="宋体" w:hAnsi="宋体" w:eastAsia="宋体" w:cs="宋体"/>
                <w:color w:val="000000"/>
                <w:kern w:val="0"/>
                <w:sz w:val="20"/>
                <w:szCs w:val="20"/>
              </w:rPr>
              <w:t>百分比</w:t>
            </w:r>
          </w:p>
        </w:tc>
      </w:tr>
      <w:tr w14:paraId="66BE8C4F">
        <w:tblPrEx>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C5CD7">
            <w:pPr>
              <w:jc w:val="center"/>
              <w:rPr>
                <w:rFonts w:ascii="宋体" w:hAnsi="宋体" w:eastAsia="宋体" w:cs="宋体"/>
                <w:color w:val="000000"/>
                <w:sz w:val="20"/>
                <w:szCs w:val="20"/>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5EF4DBBC">
            <w:pPr>
              <w:jc w:val="center"/>
              <w:rPr>
                <w:rFonts w:ascii="宋体" w:hAnsi="宋体" w:eastAsia="宋体" w:cs="宋体"/>
                <w:color w:val="00000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A0A55E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成本指标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1C6C77D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减少仲裁专递送达次数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8BFB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Fonts w:ascii="Times New Roman" w:hAnsi="Times New Roman" w:eastAsia="宋体" w:cs="Times New Roman"/>
                <w:color w:val="000000"/>
                <w:kern w:val="0"/>
                <w:sz w:val="20"/>
                <w:szCs w:val="20"/>
              </w:rPr>
              <w:t>30</w:t>
            </w:r>
            <w:r>
              <w:rPr>
                <w:rFonts w:hint="eastAsia" w:ascii="宋体" w:hAnsi="宋体" w:eastAsia="宋体" w:cs="宋体"/>
                <w:color w:val="000000"/>
                <w:kern w:val="0"/>
                <w:sz w:val="20"/>
                <w:szCs w:val="20"/>
              </w:rPr>
              <w:t>元/案</w:t>
            </w:r>
          </w:p>
        </w:tc>
      </w:tr>
      <w:tr w14:paraId="0C88C440">
        <w:tblPrEx>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5575">
            <w:pPr>
              <w:jc w:val="center"/>
              <w:rPr>
                <w:rFonts w:ascii="宋体" w:hAnsi="宋体" w:eastAsia="宋体" w:cs="宋体"/>
                <w:color w:val="000000"/>
                <w:sz w:val="20"/>
                <w:szCs w:val="20"/>
              </w:rPr>
            </w:pPr>
          </w:p>
        </w:tc>
        <w:tc>
          <w:tcPr>
            <w:tcW w:w="245" w:type="pct"/>
            <w:vMerge w:val="restart"/>
            <w:tcBorders>
              <w:top w:val="single" w:color="000000" w:sz="4" w:space="0"/>
              <w:left w:val="nil"/>
              <w:bottom w:val="single" w:color="000000" w:sz="4" w:space="0"/>
              <w:right w:val="nil"/>
            </w:tcBorders>
            <w:shd w:val="clear" w:color="auto" w:fill="auto"/>
            <w:vAlign w:val="center"/>
          </w:tcPr>
          <w:p w14:paraId="312320D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F1CFBB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经济效益指标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3E6A5A7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劳动者得到应得利益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7833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逐步提高</w:t>
            </w:r>
          </w:p>
        </w:tc>
      </w:tr>
      <w:tr w14:paraId="6DAC6135">
        <w:tblPrEx>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96B41">
            <w:pPr>
              <w:jc w:val="center"/>
              <w:rPr>
                <w:rFonts w:ascii="宋体" w:hAnsi="宋体" w:eastAsia="宋体" w:cs="宋体"/>
                <w:color w:val="000000"/>
                <w:sz w:val="20"/>
                <w:szCs w:val="20"/>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41641E35">
            <w:pPr>
              <w:jc w:val="center"/>
              <w:rPr>
                <w:rFonts w:ascii="宋体" w:hAnsi="宋体" w:eastAsia="宋体" w:cs="宋体"/>
                <w:color w:val="00000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91516C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02144A9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维护了劳动关系的和谐稳定</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59CB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Fonts w:ascii="Times New Roman" w:hAnsi="Times New Roman" w:eastAsia="宋体" w:cs="Times New Roman"/>
                <w:color w:val="000000"/>
                <w:kern w:val="0"/>
                <w:sz w:val="20"/>
                <w:szCs w:val="20"/>
              </w:rPr>
              <w:t>94</w:t>
            </w:r>
            <w:r>
              <w:rPr>
                <w:rFonts w:hint="eastAsia" w:ascii="宋体" w:hAnsi="宋体" w:eastAsia="宋体" w:cs="宋体"/>
                <w:color w:val="000000"/>
                <w:kern w:val="0"/>
                <w:sz w:val="20"/>
                <w:szCs w:val="20"/>
              </w:rPr>
              <w:t>结案率</w:t>
            </w:r>
          </w:p>
        </w:tc>
      </w:tr>
      <w:tr w14:paraId="1E34B8E0">
        <w:tblPrEx>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0355E">
            <w:pPr>
              <w:jc w:val="center"/>
              <w:rPr>
                <w:rFonts w:ascii="宋体" w:hAnsi="宋体" w:eastAsia="宋体" w:cs="宋体"/>
                <w:color w:val="000000"/>
                <w:sz w:val="20"/>
                <w:szCs w:val="20"/>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10E2B3C3">
            <w:pPr>
              <w:jc w:val="center"/>
              <w:rPr>
                <w:rFonts w:ascii="宋体" w:hAnsi="宋体" w:eastAsia="宋体" w:cs="宋体"/>
                <w:color w:val="00000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D75514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6156DF5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不适用</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8F3D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r>
      <w:tr w14:paraId="4780D53A">
        <w:tblPrEx>
          <w:tblCellMar>
            <w:top w:w="0" w:type="dxa"/>
            <w:left w:w="108" w:type="dxa"/>
            <w:bottom w:w="0" w:type="dxa"/>
            <w:right w:w="108" w:type="dxa"/>
          </w:tblCellMar>
        </w:tblPrEx>
        <w:trPr>
          <w:trHeight w:val="96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7F999">
            <w:pPr>
              <w:jc w:val="center"/>
              <w:rPr>
                <w:rFonts w:ascii="宋体" w:hAnsi="宋体" w:eastAsia="宋体" w:cs="宋体"/>
                <w:color w:val="000000"/>
                <w:sz w:val="20"/>
                <w:szCs w:val="20"/>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76B12011">
            <w:pPr>
              <w:jc w:val="center"/>
              <w:rPr>
                <w:rFonts w:ascii="宋体" w:hAnsi="宋体" w:eastAsia="宋体" w:cs="宋体"/>
                <w:color w:val="00000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A7B12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可持续影响指标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0E4B6E3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促进用人单位遵纪守法意识</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EE57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逐步提升</w:t>
            </w:r>
          </w:p>
        </w:tc>
      </w:tr>
      <w:tr w14:paraId="46B90ADF">
        <w:tblPrEx>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3FAE1">
            <w:pPr>
              <w:jc w:val="center"/>
              <w:rPr>
                <w:rFonts w:ascii="宋体" w:hAnsi="宋体" w:eastAsia="宋体" w:cs="宋体"/>
                <w:color w:val="000000"/>
                <w:sz w:val="20"/>
                <w:szCs w:val="20"/>
              </w:rPr>
            </w:pPr>
          </w:p>
        </w:tc>
        <w:tc>
          <w:tcPr>
            <w:tcW w:w="245" w:type="pct"/>
            <w:tcBorders>
              <w:top w:val="single" w:color="000000" w:sz="4" w:space="0"/>
              <w:left w:val="nil"/>
              <w:bottom w:val="single" w:color="000000" w:sz="4" w:space="0"/>
              <w:right w:val="nil"/>
            </w:tcBorders>
            <w:shd w:val="clear" w:color="auto" w:fill="auto"/>
            <w:vAlign w:val="center"/>
          </w:tcPr>
          <w:p w14:paraId="752443D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CBCD0D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满意度指标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4DB5BB0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劳动者及用人单位对劳动争议案件处理表示满意程度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2DDD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Fonts w:ascii="Times New Roman" w:hAnsi="Times New Roman" w:eastAsia="宋体" w:cs="Times New Roman"/>
                <w:color w:val="000000"/>
                <w:kern w:val="0"/>
                <w:sz w:val="20"/>
                <w:szCs w:val="20"/>
              </w:rPr>
              <w:t>98</w:t>
            </w:r>
            <w:r>
              <w:rPr>
                <w:rFonts w:hint="eastAsia" w:ascii="宋体" w:hAnsi="宋体" w:eastAsia="宋体" w:cs="宋体"/>
                <w:color w:val="000000"/>
                <w:kern w:val="0"/>
                <w:sz w:val="20"/>
                <w:szCs w:val="20"/>
              </w:rPr>
              <w:t>百分比</w:t>
            </w:r>
          </w:p>
        </w:tc>
      </w:tr>
    </w:tbl>
    <w:p w14:paraId="44A95E1C">
      <w:pPr>
        <w:ind w:firstLine="420" w:firstLineChars="200"/>
      </w:pPr>
    </w:p>
    <w:p w14:paraId="4DC15874">
      <w:pPr>
        <w:ind w:firstLine="420" w:firstLineChars="200"/>
      </w:pPr>
    </w:p>
    <w:p w14:paraId="29C926D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791A50D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淮北市劳动人事争议仲裁院为非参照公务员法管理的事业单位，按照部门预算机关运行经费口径，</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年无机关运行经费财政拨款预算。</w:t>
      </w:r>
    </w:p>
    <w:p w14:paraId="0447280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3DC6B10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淮北市劳动人事争议仲裁院</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年政府采购预算</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万元。其中：政府采购货物预算</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万元，政府采购工程预算</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万元，政府采购服务预算</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w:t>
      </w:r>
    </w:p>
    <w:p w14:paraId="2C8BDA97">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7EF72A4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w:t>
      </w:r>
      <w:r>
        <w:rPr>
          <w:rFonts w:ascii="Times New Roman" w:hAnsi="Times New Roman" w:eastAsia="仿宋_GB2312" w:cs="Times New Roman"/>
          <w:kern w:val="0"/>
          <w:sz w:val="32"/>
          <w:szCs w:val="32"/>
        </w:rPr>
        <w:t>12</w:t>
      </w:r>
      <w:r>
        <w:rPr>
          <w:rFonts w:hint="eastAsia" w:ascii="TimesNewRoman" w:hAnsi="TimesNewRoman" w:eastAsia="仿宋_GB2312" w:cs="TimesNewRoman"/>
          <w:kern w:val="0"/>
          <w:sz w:val="32"/>
          <w:szCs w:val="32"/>
        </w:rPr>
        <w:t>月</w:t>
      </w:r>
      <w:r>
        <w:rPr>
          <w:rFonts w:ascii="Times New Roman" w:hAnsi="Times New Roman" w:eastAsia="仿宋_GB2312" w:cs="Times New Roman"/>
          <w:kern w:val="0"/>
          <w:sz w:val="32"/>
          <w:szCs w:val="32"/>
        </w:rPr>
        <w:t>31</w:t>
      </w:r>
      <w:r>
        <w:rPr>
          <w:rFonts w:hint="eastAsia" w:ascii="TimesNewRoman" w:hAnsi="TimesNewRoman" w:eastAsia="仿宋_GB2312" w:cs="TimesNewRoman"/>
          <w:kern w:val="0"/>
          <w:sz w:val="32"/>
          <w:szCs w:val="32"/>
        </w:rPr>
        <w:t>日，淮北市劳动人事争议仲裁院共有车辆</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辆。单价</w:t>
      </w:r>
      <w:r>
        <w:rPr>
          <w:rFonts w:ascii="Times New Roman" w:hAnsi="Times New Roman" w:eastAsia="仿宋_GB2312" w:cs="Times New Roman"/>
          <w:kern w:val="0"/>
          <w:sz w:val="32"/>
          <w:szCs w:val="32"/>
        </w:rPr>
        <w:t>50</w:t>
      </w:r>
      <w:r>
        <w:rPr>
          <w:rFonts w:hint="eastAsia" w:ascii="TimesNewRoman" w:hAnsi="TimesNewRoman" w:eastAsia="仿宋_GB2312" w:cs="TimesNewRoman"/>
          <w:kern w:val="0"/>
          <w:sz w:val="32"/>
          <w:szCs w:val="32"/>
        </w:rPr>
        <w:t>万元以上的通用设备</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台（套），单价</w:t>
      </w:r>
      <w:r>
        <w:rPr>
          <w:rFonts w:ascii="Times New Roman" w:hAnsi="Times New Roman" w:eastAsia="仿宋_GB2312" w:cs="Times New Roman"/>
          <w:kern w:val="0"/>
          <w:sz w:val="32"/>
          <w:szCs w:val="32"/>
        </w:rPr>
        <w:t>100</w:t>
      </w:r>
      <w:r>
        <w:rPr>
          <w:rFonts w:hint="eastAsia" w:ascii="TimesNewRoman" w:hAnsi="TimesNewRoman" w:eastAsia="仿宋_GB2312" w:cs="TimesNewRoman"/>
          <w:kern w:val="0"/>
          <w:sz w:val="32"/>
          <w:szCs w:val="32"/>
        </w:rPr>
        <w:t>万元以上的专用设备</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台（套）。</w:t>
      </w:r>
    </w:p>
    <w:p w14:paraId="0F29ABC1">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年单位预算安排购置公务用车</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辆，购置费</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万元；安排购置单价</w:t>
      </w:r>
      <w:r>
        <w:rPr>
          <w:rFonts w:ascii="Times New Roman" w:hAnsi="Times New Roman" w:eastAsia="仿宋_GB2312" w:cs="Times New Roman"/>
          <w:kern w:val="0"/>
          <w:sz w:val="32"/>
          <w:szCs w:val="32"/>
        </w:rPr>
        <w:t>50</w:t>
      </w:r>
      <w:r>
        <w:rPr>
          <w:rFonts w:hint="eastAsia" w:ascii="TimesNewRoman" w:hAnsi="TimesNewRoman" w:eastAsia="仿宋_GB2312" w:cs="TimesNewRoman"/>
          <w:kern w:val="0"/>
          <w:sz w:val="32"/>
          <w:szCs w:val="32"/>
        </w:rPr>
        <w:t>万元以上的通用设备</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台（套），购置费</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万元；安排购置单价</w:t>
      </w:r>
      <w:r>
        <w:rPr>
          <w:rFonts w:ascii="Times New Roman" w:hAnsi="Times New Roman" w:eastAsia="仿宋_GB2312" w:cs="Times New Roman"/>
          <w:kern w:val="0"/>
          <w:sz w:val="32"/>
          <w:szCs w:val="32"/>
        </w:rPr>
        <w:t>100</w:t>
      </w:r>
      <w:r>
        <w:rPr>
          <w:rFonts w:hint="eastAsia" w:ascii="TimesNewRoman" w:hAnsi="TimesNewRoman" w:eastAsia="仿宋_GB2312" w:cs="TimesNewRoman"/>
          <w:kern w:val="0"/>
          <w:sz w:val="32"/>
          <w:szCs w:val="32"/>
        </w:rPr>
        <w:t>万元以上专用设备</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台（套），购置费</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w:t>
      </w:r>
    </w:p>
    <w:p w14:paraId="0E55DF47">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F3B961E">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年，淮北市劳动人事争议仲裁院</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个项目实行了绩效目标管理，涉及一般公共预算当年财政拨款</w:t>
      </w:r>
      <w:r>
        <w:rPr>
          <w:rFonts w:ascii="Times New Roman" w:hAnsi="Times New Roman" w:eastAsia="仿宋_GB2312" w:cs="Times New Roman"/>
          <w:kern w:val="0"/>
          <w:sz w:val="32"/>
          <w:szCs w:val="32"/>
        </w:rPr>
        <w:t>20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00</w:t>
      </w:r>
      <w:r>
        <w:rPr>
          <w:rFonts w:hint="eastAsia" w:ascii="TimesNewRoman" w:hAnsi="TimesNewRoman" w:eastAsia="仿宋_GB2312" w:cs="TimesNewRoman"/>
          <w:kern w:val="0"/>
          <w:sz w:val="32"/>
          <w:szCs w:val="32"/>
        </w:rPr>
        <w:t>万元、政府性基金预算当年财政拨款</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万元、财政专户管理资金当年安排</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w:t>
      </w:r>
    </w:p>
    <w:p w14:paraId="70904015">
      <w:pPr>
        <w:pStyle w:val="4"/>
        <w:adjustRightInd w:val="0"/>
        <w:snapToGrid w:val="0"/>
        <w:spacing w:line="560" w:lineRule="exact"/>
        <w:jc w:val="center"/>
        <w:rPr>
          <w:rFonts w:ascii="TimesNewRoman" w:hAnsi="TimesNewRoman" w:eastAsia="黑体" w:cs="TimesNewRoman"/>
          <w:bCs/>
          <w:sz w:val="36"/>
          <w:szCs w:val="36"/>
        </w:rPr>
      </w:pPr>
    </w:p>
    <w:p w14:paraId="12CA1C0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B6A3FCB"/>
    <w:p w14:paraId="0258852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0C77C3C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42F5946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502922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036E06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6C68C27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3B47704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BDBEA4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087370E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21790A2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43FD1"/>
    <w:multiLevelType w:val="singleLevel"/>
    <w:tmpl w:val="EAB43FD1"/>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Q0NmZkNDU2YTUwNWM3NjI1YmRiYzZmYTIwNDAzMjEifQ=="/>
  </w:docVars>
  <w:rsids>
    <w:rsidRoot w:val="00E907C4"/>
    <w:rsid w:val="000E28EE"/>
    <w:rsid w:val="00267E33"/>
    <w:rsid w:val="0033164E"/>
    <w:rsid w:val="0035337D"/>
    <w:rsid w:val="004A4DC6"/>
    <w:rsid w:val="005435B1"/>
    <w:rsid w:val="0057562B"/>
    <w:rsid w:val="006546AF"/>
    <w:rsid w:val="00726D96"/>
    <w:rsid w:val="008F22B3"/>
    <w:rsid w:val="008F6D1A"/>
    <w:rsid w:val="009A3CA3"/>
    <w:rsid w:val="00A46244"/>
    <w:rsid w:val="00AE3242"/>
    <w:rsid w:val="00BD640A"/>
    <w:rsid w:val="00DB2A5C"/>
    <w:rsid w:val="00E907C4"/>
    <w:rsid w:val="00EC7755"/>
    <w:rsid w:val="00F916C5"/>
    <w:rsid w:val="00F974AD"/>
    <w:rsid w:val="02FD4C5E"/>
    <w:rsid w:val="07942F8D"/>
    <w:rsid w:val="0B335D71"/>
    <w:rsid w:val="0E8130B7"/>
    <w:rsid w:val="0FA86CE9"/>
    <w:rsid w:val="0FEF6BC7"/>
    <w:rsid w:val="113C3787"/>
    <w:rsid w:val="13D94699"/>
    <w:rsid w:val="1B582D0A"/>
    <w:rsid w:val="1F185C9F"/>
    <w:rsid w:val="21C51CBF"/>
    <w:rsid w:val="22237360"/>
    <w:rsid w:val="383B4342"/>
    <w:rsid w:val="3BC54A47"/>
    <w:rsid w:val="3C642299"/>
    <w:rsid w:val="5E0B4875"/>
    <w:rsid w:val="5F7155D6"/>
    <w:rsid w:val="63871252"/>
    <w:rsid w:val="66FE6B1C"/>
    <w:rsid w:val="71A45F59"/>
    <w:rsid w:val="73A80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1249</Words>
  <Characters>1396</Characters>
  <Lines>41</Lines>
  <Paragraphs>11</Paragraphs>
  <TotalTime>0</TotalTime>
  <ScaleCrop>false</ScaleCrop>
  <LinksUpToDate>false</LinksUpToDate>
  <CharactersWithSpaces>1447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李昱辰</cp:lastModifiedBy>
  <dcterms:modified xsi:type="dcterms:W3CDTF">2024-12-17T02:44:55Z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5ED81470B4F044FC8A6D2F9595B9AD19_12</vt:lpwstr>
  </property>
</Properties>
</file>