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采购需求</w:t>
      </w:r>
    </w:p>
    <w:p>
      <w:pPr>
        <w:pStyle w:val="2"/>
        <w:rPr>
          <w:rFonts w:hint="eastAsia"/>
          <w:sz w:val="28"/>
          <w:szCs w:val="28"/>
          <w:lang w:eastAsia="zh-CN"/>
        </w:rPr>
      </w:pPr>
      <w:bookmarkStart w:id="0" w:name="_GoBack"/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一、项目情况简介：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淮北</w:t>
      </w:r>
      <w:r>
        <w:rPr>
          <w:rFonts w:hint="eastAsia"/>
          <w:sz w:val="28"/>
          <w:szCs w:val="28"/>
        </w:rPr>
        <w:t>市人力资源和社会保障局办公大楼始用于2003年，共14层</w:t>
      </w:r>
      <w:r>
        <w:rPr>
          <w:rFonts w:hint="eastAsia"/>
          <w:sz w:val="28"/>
          <w:szCs w:val="28"/>
          <w:lang w:eastAsia="zh-CN"/>
        </w:rPr>
        <w:t>（不含地下一层）</w:t>
      </w:r>
      <w:r>
        <w:rPr>
          <w:rFonts w:hint="eastAsia"/>
          <w:sz w:val="28"/>
          <w:szCs w:val="28"/>
        </w:rPr>
        <w:t>，建筑总面积</w:t>
      </w:r>
      <w:r>
        <w:rPr>
          <w:rFonts w:hint="eastAsia"/>
          <w:sz w:val="28"/>
          <w:szCs w:val="28"/>
          <w:lang w:eastAsia="zh-CN"/>
        </w:rPr>
        <w:t>约</w:t>
      </w:r>
      <w:r>
        <w:rPr>
          <w:rFonts w:hint="eastAsia"/>
          <w:sz w:val="28"/>
          <w:szCs w:val="28"/>
          <w:lang w:val="en-US" w:eastAsia="zh-CN"/>
        </w:rPr>
        <w:t>10000</w:t>
      </w:r>
      <w:r>
        <w:rPr>
          <w:rFonts w:hint="eastAsia"/>
          <w:sz w:val="28"/>
          <w:szCs w:val="28"/>
        </w:rPr>
        <w:t>平方米，</w:t>
      </w:r>
      <w:r>
        <w:rPr>
          <w:rFonts w:hint="eastAsia"/>
          <w:sz w:val="28"/>
          <w:szCs w:val="28"/>
          <w:lang w:eastAsia="zh-CN"/>
        </w:rPr>
        <w:t>工作人员及办事群众较多，为保障办公环境安全，</w:t>
      </w:r>
      <w:r>
        <w:rPr>
          <w:rFonts w:hint="eastAsia"/>
          <w:sz w:val="28"/>
          <w:szCs w:val="28"/>
          <w:lang w:val="en-US" w:eastAsia="zh-CN"/>
        </w:rPr>
        <w:t>根据相关文件精神要求，拟选择有资质的检测单位对以上建筑物进行建筑质量安全检测鉴定，出具有效质量安全检测鉴定报告。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表1 检测工作量及费用清单</w:t>
      </w:r>
    </w:p>
    <w:tbl>
      <w:tblPr>
        <w:tblStyle w:val="17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4"/>
        <w:gridCol w:w="1287"/>
        <w:gridCol w:w="2934"/>
        <w:gridCol w:w="152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检测项目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建筑面积</w:t>
            </w:r>
          </w:p>
        </w:tc>
        <w:tc>
          <w:tcPr>
            <w:tcW w:w="293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投标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单价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（元/平方）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合计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混凝土强度</w:t>
            </w:r>
          </w:p>
        </w:tc>
        <w:tc>
          <w:tcPr>
            <w:tcW w:w="1287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10000平方（共1栋）</w:t>
            </w:r>
          </w:p>
        </w:tc>
        <w:tc>
          <w:tcPr>
            <w:tcW w:w="2934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527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钢筋配置</w:t>
            </w:r>
          </w:p>
        </w:tc>
        <w:tc>
          <w:tcPr>
            <w:tcW w:w="128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293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52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构件截面尺寸</w:t>
            </w:r>
          </w:p>
        </w:tc>
        <w:tc>
          <w:tcPr>
            <w:tcW w:w="128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293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52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构造核查</w:t>
            </w:r>
          </w:p>
        </w:tc>
        <w:tc>
          <w:tcPr>
            <w:tcW w:w="128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293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52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钢筋锈蚀</w:t>
            </w:r>
          </w:p>
        </w:tc>
        <w:tc>
          <w:tcPr>
            <w:tcW w:w="128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293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52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侧向位移</w:t>
            </w:r>
          </w:p>
        </w:tc>
        <w:tc>
          <w:tcPr>
            <w:tcW w:w="128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293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52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房屋垂直度</w:t>
            </w:r>
          </w:p>
        </w:tc>
        <w:tc>
          <w:tcPr>
            <w:tcW w:w="128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293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52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构件裂缝/变形</w:t>
            </w:r>
          </w:p>
        </w:tc>
        <w:tc>
          <w:tcPr>
            <w:tcW w:w="128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293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52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混凝土结构损伤及内部缺陷</w:t>
            </w:r>
          </w:p>
        </w:tc>
        <w:tc>
          <w:tcPr>
            <w:tcW w:w="128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293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52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354" w:type="dxa"/>
            <w:tcBorders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围护结构检测</w:t>
            </w:r>
          </w:p>
        </w:tc>
        <w:tc>
          <w:tcPr>
            <w:tcW w:w="128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293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52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354" w:type="dxa"/>
            <w:tcBorders>
              <w:top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房屋安全性等级评定</w:t>
            </w:r>
          </w:p>
        </w:tc>
        <w:tc>
          <w:tcPr>
            <w:tcW w:w="128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293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52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3354" w:type="dxa"/>
            <w:tcBorders>
              <w:top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机房、档案室承重检测</w:t>
            </w:r>
          </w:p>
        </w:tc>
        <w:tc>
          <w:tcPr>
            <w:tcW w:w="128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293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52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4641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含税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总计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（元）</w:t>
            </w:r>
          </w:p>
        </w:tc>
        <w:tc>
          <w:tcPr>
            <w:tcW w:w="4461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二、</w:t>
      </w:r>
      <w:r>
        <w:rPr>
          <w:rFonts w:hint="eastAsia"/>
          <w:sz w:val="28"/>
          <w:szCs w:val="28"/>
        </w:rPr>
        <w:t>支付方式：</w:t>
      </w:r>
      <w:r>
        <w:rPr>
          <w:rFonts w:hint="eastAsia"/>
          <w:sz w:val="28"/>
          <w:szCs w:val="28"/>
          <w:lang w:val="en-US" w:eastAsia="zh-CN"/>
        </w:rPr>
        <w:t>乙方完成现场检测，出具检测鉴定报告，并取得淮北市房屋安全鉴定部门认可后，甲方向乙方支付价款的100%，付款前，乙方需配合甲方办理相关付款手续并提供</w:t>
      </w:r>
      <w:r>
        <w:rPr>
          <w:rFonts w:hint="eastAsia"/>
          <w:sz w:val="28"/>
          <w:szCs w:val="28"/>
        </w:rPr>
        <w:t>相应的等价面额的</w:t>
      </w:r>
      <w:r>
        <w:rPr>
          <w:rFonts w:hint="eastAsia"/>
          <w:sz w:val="28"/>
          <w:szCs w:val="28"/>
          <w:lang w:val="en-US" w:eastAsia="zh-CN"/>
        </w:rPr>
        <w:t>发票。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三、</w:t>
      </w:r>
      <w:r>
        <w:rPr>
          <w:rFonts w:hint="eastAsia"/>
          <w:sz w:val="28"/>
          <w:szCs w:val="28"/>
        </w:rPr>
        <w:t>对检测结构异议的处理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甲方对检测</w:t>
      </w:r>
      <w:r>
        <w:rPr>
          <w:rFonts w:hint="eastAsia"/>
          <w:sz w:val="28"/>
          <w:szCs w:val="28"/>
          <w:lang w:eastAsia="zh-CN"/>
        </w:rPr>
        <w:t>鉴定</w:t>
      </w:r>
      <w:r>
        <w:rPr>
          <w:rFonts w:hint="eastAsia"/>
          <w:sz w:val="28"/>
          <w:szCs w:val="28"/>
        </w:rPr>
        <w:t>结论有异议的，可由双方共同认可的检测</w:t>
      </w:r>
      <w:r>
        <w:rPr>
          <w:rFonts w:hint="eastAsia"/>
          <w:sz w:val="28"/>
          <w:szCs w:val="28"/>
          <w:lang w:eastAsia="zh-CN"/>
        </w:rPr>
        <w:t>鉴定</w:t>
      </w:r>
      <w:r>
        <w:rPr>
          <w:rFonts w:hint="eastAsia"/>
          <w:sz w:val="28"/>
          <w:szCs w:val="28"/>
        </w:rPr>
        <w:t>机构复检。复检结论与原检测结论相同，由甲方支付复检费用；反之，则由乙方承担复检费用。若对复检结论仍有异议的，可向建设主管部门申请专家论证解决。</w:t>
      </w:r>
    </w:p>
    <w:p>
      <w:pPr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四、</w:t>
      </w:r>
      <w:r>
        <w:rPr>
          <w:rFonts w:hint="eastAsia"/>
          <w:sz w:val="28"/>
          <w:szCs w:val="28"/>
          <w:lang w:val="en-US"/>
        </w:rPr>
        <w:t>项目经费</w:t>
      </w:r>
    </w:p>
    <w:p>
      <w:pPr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 xml:space="preserve">本项目经费预算为： 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val="en-US"/>
        </w:rPr>
        <w:t xml:space="preserve">万元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本项目经费来源为：</w:t>
      </w:r>
      <w:r>
        <w:rPr>
          <w:rFonts w:hint="eastAsia"/>
          <w:sz w:val="28"/>
          <w:szCs w:val="28"/>
          <w:lang w:val="en-US" w:eastAsia="zh-CN"/>
        </w:rPr>
        <w:t>单位自筹</w:t>
      </w:r>
      <w:r>
        <w:rPr>
          <w:rFonts w:hint="eastAsia"/>
          <w:sz w:val="28"/>
          <w:szCs w:val="28"/>
          <w:lang w:val="en-US"/>
        </w:rPr>
        <w:t xml:space="preserve"> </w:t>
      </w:r>
    </w:p>
    <w:bookmarkEnd w:id="0"/>
    <w:p>
      <w:pPr>
        <w:pStyle w:val="2"/>
        <w:numPr>
          <w:ilvl w:val="0"/>
          <w:numId w:val="0"/>
        </w:numPr>
        <w:ind w:leftChars="400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2E523E"/>
    <w:multiLevelType w:val="multilevel"/>
    <w:tmpl w:val="322E523E"/>
    <w:lvl w:ilvl="0" w:tentative="0">
      <w:start w:val="1"/>
      <w:numFmt w:val="chineseCounting"/>
      <w:pStyle w:val="7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9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4NjFiNDUzZDZkZjUzODQ2OWY2YzA1NzAxZGM0YTkifQ=="/>
  </w:docVars>
  <w:rsids>
    <w:rsidRoot w:val="00B92C0F"/>
    <w:rsid w:val="00085A4F"/>
    <w:rsid w:val="00094187"/>
    <w:rsid w:val="002325B2"/>
    <w:rsid w:val="002A3CDC"/>
    <w:rsid w:val="00327EAD"/>
    <w:rsid w:val="00347813"/>
    <w:rsid w:val="003949E1"/>
    <w:rsid w:val="003A5D03"/>
    <w:rsid w:val="004B43EE"/>
    <w:rsid w:val="004F7D0E"/>
    <w:rsid w:val="0051644A"/>
    <w:rsid w:val="0057428B"/>
    <w:rsid w:val="005E47B9"/>
    <w:rsid w:val="005F05E5"/>
    <w:rsid w:val="00637650"/>
    <w:rsid w:val="00680B89"/>
    <w:rsid w:val="006A3FC5"/>
    <w:rsid w:val="006B2B4B"/>
    <w:rsid w:val="006F2D07"/>
    <w:rsid w:val="007135E2"/>
    <w:rsid w:val="007B2915"/>
    <w:rsid w:val="007D2F86"/>
    <w:rsid w:val="007D4A5D"/>
    <w:rsid w:val="008045F9"/>
    <w:rsid w:val="0095283B"/>
    <w:rsid w:val="009F612A"/>
    <w:rsid w:val="00A01373"/>
    <w:rsid w:val="00B14D30"/>
    <w:rsid w:val="00B92C0F"/>
    <w:rsid w:val="00BB7608"/>
    <w:rsid w:val="00C226AD"/>
    <w:rsid w:val="00C22DF5"/>
    <w:rsid w:val="00CA3FFB"/>
    <w:rsid w:val="00E50C82"/>
    <w:rsid w:val="00E766EB"/>
    <w:rsid w:val="00FD7A3F"/>
    <w:rsid w:val="00FF6F06"/>
    <w:rsid w:val="129F6463"/>
    <w:rsid w:val="21E62140"/>
    <w:rsid w:val="39262C1F"/>
    <w:rsid w:val="4C8431A4"/>
    <w:rsid w:val="509364F1"/>
    <w:rsid w:val="6EC472FE"/>
    <w:rsid w:val="6F765317"/>
    <w:rsid w:val="719562E2"/>
    <w:rsid w:val="740F5BA2"/>
    <w:rsid w:val="7A3B0FC2"/>
    <w:rsid w:val="7E4B46F6"/>
    <w:rsid w:val="9D9EE8AA"/>
    <w:rsid w:val="BFF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7">
    <w:name w:val="heading 1"/>
    <w:basedOn w:val="1"/>
    <w:next w:val="8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ind w:left="432" w:hanging="432"/>
      <w:outlineLvl w:val="0"/>
    </w:pPr>
    <w:rPr>
      <w:rFonts w:eastAsia="宋体"/>
      <w:b/>
      <w:kern w:val="44"/>
      <w:sz w:val="44"/>
    </w:rPr>
  </w:style>
  <w:style w:type="paragraph" w:styleId="9">
    <w:name w:val="heading 2"/>
    <w:basedOn w:val="10"/>
    <w:next w:val="1"/>
    <w:unhideWhenUsed/>
    <w:qFormat/>
    <w:uiPriority w:val="0"/>
    <w:pPr>
      <w:keepNext/>
      <w:keepLines/>
      <w:numPr>
        <w:ilvl w:val="1"/>
        <w:numId w:val="1"/>
      </w:numPr>
      <w:tabs>
        <w:tab w:val="left" w:pos="360"/>
        <w:tab w:val="left" w:pos="432"/>
      </w:tabs>
      <w:spacing w:before="260" w:after="260" w:line="413" w:lineRule="auto"/>
      <w:outlineLvl w:val="1"/>
    </w:pPr>
    <w:rPr>
      <w:rFonts w:ascii="Arial" w:hAnsi="Arial" w:eastAsia="黑体"/>
      <w:sz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qFormat/>
    <w:uiPriority w:val="0"/>
    <w:pPr>
      <w:spacing w:after="120"/>
      <w:ind w:left="420" w:leftChars="200" w:firstLine="420" w:firstLineChars="200"/>
    </w:pPr>
    <w:rPr>
      <w:rFonts w:ascii="Calibri" w:hAnsi="Calibri" w:eastAsia="宋体"/>
      <w:sz w:val="21"/>
      <w:szCs w:val="24"/>
      <w:lang w:val="en-US"/>
    </w:rPr>
  </w:style>
  <w:style w:type="paragraph" w:styleId="3">
    <w:name w:val="Body Text Indent"/>
    <w:basedOn w:val="1"/>
    <w:next w:val="4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4">
    <w:name w:val="annotation subject"/>
    <w:basedOn w:val="5"/>
    <w:next w:val="1"/>
    <w:qFormat/>
    <w:uiPriority w:val="0"/>
    <w:rPr>
      <w:b/>
      <w:bCs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Normal Indent"/>
    <w:basedOn w:val="1"/>
    <w:qFormat/>
    <w:uiPriority w:val="0"/>
    <w:pPr>
      <w:ind w:firstLine="420" w:firstLineChars="200"/>
    </w:pPr>
    <w:rPr>
      <w:szCs w:val="20"/>
    </w:rPr>
  </w:style>
  <w:style w:type="paragraph" w:customStyle="1" w:styleId="8">
    <w:name w:val="君邦正文"/>
    <w:qFormat/>
    <w:uiPriority w:val="0"/>
    <w:pPr>
      <w:spacing w:after="60" w:line="360" w:lineRule="auto"/>
      <w:ind w:firstLine="480" w:firstLineChars="200"/>
      <w:jc w:val="both"/>
    </w:pPr>
    <w:rPr>
      <w:rFonts w:ascii="Calibri" w:hAnsi="Calibri" w:eastAsia="宋体" w:cs="Times New Roman"/>
      <w:bCs/>
      <w:snapToGrid w:val="0"/>
      <w:sz w:val="24"/>
      <w:szCs w:val="22"/>
      <w:lang w:val="en-US" w:eastAsia="zh-CN" w:bidi="ar-SA"/>
    </w:rPr>
  </w:style>
  <w:style w:type="paragraph" w:customStyle="1" w:styleId="10">
    <w:name w:val="一级条标题"/>
    <w:basedOn w:val="7"/>
    <w:next w:val="1"/>
    <w:qFormat/>
    <w:uiPriority w:val="0"/>
    <w:pPr>
      <w:keepNext w:val="0"/>
      <w:keepLines w:val="0"/>
      <w:pageBreakBefore w:val="0"/>
      <w:widowControl/>
      <w:tabs>
        <w:tab w:val="left" w:pos="360"/>
        <w:tab w:val="left" w:pos="432"/>
      </w:tabs>
      <w:spacing w:before="0" w:after="0" w:line="240" w:lineRule="auto"/>
      <w:ind w:left="0" w:firstLine="0"/>
      <w:outlineLvl w:val="2"/>
    </w:pPr>
    <w:rPr>
      <w:rFonts w:ascii="黑体"/>
      <w:kern w:val="0"/>
      <w:sz w:val="21"/>
    </w:rPr>
  </w:style>
  <w:style w:type="paragraph" w:styleId="11">
    <w:name w:val="Body Text"/>
    <w:basedOn w:val="1"/>
    <w:next w:val="12"/>
    <w:qFormat/>
    <w:uiPriority w:val="0"/>
    <w:pPr>
      <w:spacing w:after="120"/>
    </w:p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  <w:style w:type="paragraph" w:styleId="1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2"/>
      <w:szCs w:val="22"/>
    </w:rPr>
  </w:style>
  <w:style w:type="paragraph" w:styleId="16">
    <w:name w:val="Body Text First Indent"/>
    <w:basedOn w:val="11"/>
    <w:qFormat/>
    <w:uiPriority w:val="0"/>
    <w:pPr>
      <w:ind w:firstLine="480" w:firstLineChars="200"/>
    </w:pPr>
  </w:style>
  <w:style w:type="character" w:customStyle="1" w:styleId="19">
    <w:name w:val="页眉 字符"/>
    <w:basedOn w:val="18"/>
    <w:link w:val="14"/>
    <w:qFormat/>
    <w:uiPriority w:val="99"/>
    <w:rPr>
      <w:sz w:val="18"/>
      <w:szCs w:val="18"/>
    </w:rPr>
  </w:style>
  <w:style w:type="character" w:customStyle="1" w:styleId="20">
    <w:name w:val="页脚 字符"/>
    <w:basedOn w:val="18"/>
    <w:link w:val="1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492</Words>
  <Characters>507</Characters>
  <Lines>13</Lines>
  <Paragraphs>3</Paragraphs>
  <TotalTime>2</TotalTime>
  <ScaleCrop>false</ScaleCrop>
  <LinksUpToDate>false</LinksUpToDate>
  <CharactersWithSpaces>523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2021-04-14T22:07:00Z</dcterms:created>
  <dc:creator>Elvis</dc:creator>
  <cp:lastModifiedBy>Jason</cp:lastModifiedBy>
  <dcterms:modified xsi:type="dcterms:W3CDTF">2022-05-12T09:09:02Z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340F962C7D344023AE14D34E7E9EB486</vt:lpwstr>
  </property>
</Properties>
</file>